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39AAC1" w14:textId="77777777" w:rsidR="00CD4AD7" w:rsidRPr="00B231D5" w:rsidRDefault="00CD4AD7" w:rsidP="00CD4AD7">
      <w:pPr>
        <w:rPr>
          <w:rFonts w:ascii="Sylfaen" w:hAnsi="Sylfaen"/>
          <w:b/>
          <w:sz w:val="24"/>
          <w:lang w:val="ka-GE"/>
        </w:rPr>
      </w:pPr>
      <w:r w:rsidRPr="00B231D5">
        <w:rPr>
          <w:rFonts w:ascii="Sylfaen" w:hAnsi="Sylfaen"/>
          <w:b/>
          <w:sz w:val="24"/>
          <w:u w:val="single"/>
          <w:lang w:val="ka-GE"/>
        </w:rPr>
        <w:t xml:space="preserve">ეპიდსიტუაცია </w:t>
      </w:r>
      <w:r w:rsidRPr="00B231D5">
        <w:rPr>
          <w:rFonts w:ascii="Sylfaen" w:hAnsi="Sylfaen"/>
          <w:b/>
          <w:sz w:val="24"/>
          <w:lang w:val="ka-GE"/>
        </w:rPr>
        <w:tab/>
      </w:r>
      <w:r w:rsidRPr="00B231D5">
        <w:rPr>
          <w:rFonts w:ascii="Sylfaen" w:hAnsi="Sylfaen"/>
          <w:b/>
          <w:sz w:val="24"/>
          <w:lang w:val="ka-GE"/>
        </w:rPr>
        <w:tab/>
      </w:r>
      <w:r w:rsidRPr="00B231D5">
        <w:rPr>
          <w:rFonts w:ascii="Sylfaen" w:hAnsi="Sylfaen"/>
          <w:b/>
          <w:sz w:val="24"/>
          <w:lang w:val="ka-GE"/>
        </w:rPr>
        <w:tab/>
      </w:r>
    </w:p>
    <w:p w14:paraId="5E58864D" w14:textId="77777777" w:rsidR="00CD4AD7" w:rsidRPr="00B231D5" w:rsidRDefault="00CD4AD7" w:rsidP="00CD4AD7">
      <w:pPr>
        <w:rPr>
          <w:rFonts w:ascii="Sylfaen" w:hAnsi="Sylfaen"/>
          <w:lang w:val="ka-GE"/>
        </w:rPr>
      </w:pPr>
      <w:r w:rsidRPr="00B231D5">
        <w:rPr>
          <w:rFonts w:ascii="Sylfaen" w:hAnsi="Sylfaen"/>
        </w:rPr>
        <w:t>25</w:t>
      </w:r>
      <w:r w:rsidRPr="00B231D5">
        <w:rPr>
          <w:rFonts w:ascii="Sylfaen" w:hAnsi="Sylfaen"/>
          <w:lang w:val="ka-GE"/>
        </w:rPr>
        <w:t>.05.2020 09:00 სთ</w:t>
      </w:r>
    </w:p>
    <w:p w14:paraId="05253029" w14:textId="77777777" w:rsidR="00CD4AD7" w:rsidRPr="00B231D5" w:rsidRDefault="00CD4AD7" w:rsidP="00CD4AD7">
      <w:pPr>
        <w:jc w:val="both"/>
        <w:rPr>
          <w:rFonts w:ascii="Sylfaen" w:hAnsi="Sylfaen"/>
          <w:b/>
          <w:sz w:val="24"/>
          <w:u w:val="single"/>
          <w:lang w:val="ka-GE"/>
        </w:rPr>
      </w:pPr>
      <w:r w:rsidRPr="00B231D5">
        <w:rPr>
          <w:rFonts w:ascii="Sylfaen" w:hAnsi="Sylfaen"/>
          <w:b/>
          <w:sz w:val="24"/>
          <w:u w:val="single"/>
          <w:lang w:val="ka-GE"/>
        </w:rPr>
        <w:t>საქართველო</w:t>
      </w:r>
    </w:p>
    <w:p w14:paraId="2A8243CF" w14:textId="4452283A" w:rsidR="0051740C" w:rsidRDefault="0051740C" w:rsidP="0051740C">
      <w:pPr>
        <w:jc w:val="center"/>
        <w:rPr>
          <w:rFonts w:ascii="Sylfaen" w:hAnsi="Sylfaen"/>
          <w:b/>
          <w:noProof/>
          <w:sz w:val="44"/>
          <w:u w:val="single"/>
        </w:rPr>
      </w:pPr>
    </w:p>
    <w:p w14:paraId="1EDE12C3" w14:textId="0C4150D1" w:rsidR="00704440" w:rsidRPr="00B231D5" w:rsidRDefault="00704440" w:rsidP="0051740C">
      <w:pPr>
        <w:jc w:val="center"/>
        <w:rPr>
          <w:rFonts w:ascii="Sylfaen" w:hAnsi="Sylfaen"/>
          <w:b/>
          <w:sz w:val="44"/>
          <w:u w:val="single"/>
          <w:lang w:val="ka-GE"/>
        </w:rPr>
        <w:sectPr w:rsidR="00704440" w:rsidRPr="00B231D5" w:rsidSect="0051740C">
          <w:pgSz w:w="15840" w:h="12240" w:orient="landscape"/>
          <w:pgMar w:top="720" w:right="630" w:bottom="360" w:left="1080" w:header="720" w:footer="720" w:gutter="0"/>
          <w:cols w:space="720"/>
          <w:docGrid w:linePitch="360"/>
        </w:sectPr>
      </w:pPr>
      <w:r w:rsidRPr="00704440">
        <w:rPr>
          <w:rFonts w:ascii="Sylfaen" w:hAnsi="Sylfaen"/>
          <w:b/>
          <w:noProof/>
          <w:sz w:val="44"/>
          <w:u w:val="single"/>
        </w:rPr>
        <w:drawing>
          <wp:inline distT="0" distB="0" distL="0" distR="0" wp14:anchorId="27C3B0B1" wp14:editId="71236101">
            <wp:extent cx="8972550" cy="5062054"/>
            <wp:effectExtent l="0" t="0" r="0" b="5715"/>
            <wp:docPr id="14" name="Picture 14" descr="C:\Users\User\Downloads\25_05_Covid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ownloads\25_05_Covid19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0" cy="5062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12FE15" w14:textId="77777777" w:rsidR="00821440" w:rsidRPr="00B231D5" w:rsidRDefault="00821440" w:rsidP="008D7BA8">
      <w:pPr>
        <w:spacing w:line="240" w:lineRule="auto"/>
        <w:rPr>
          <w:rFonts w:ascii="Sylfaen" w:hAnsi="Sylfaen"/>
          <w:b/>
          <w:sz w:val="44"/>
          <w:u w:val="single"/>
          <w:lang w:val="ka-GE"/>
        </w:rPr>
      </w:pPr>
    </w:p>
    <w:p w14:paraId="063E159D" w14:textId="413CFFDA" w:rsidR="00AD0C17" w:rsidRPr="00B231D5" w:rsidRDefault="00446FD0" w:rsidP="00034BE4">
      <w:pPr>
        <w:spacing w:line="276" w:lineRule="auto"/>
        <w:jc w:val="both"/>
        <w:rPr>
          <w:rFonts w:ascii="Sylfaen" w:hAnsi="Sylfaen"/>
          <w:sz w:val="24"/>
          <w:lang w:val="ka-GE"/>
        </w:rPr>
      </w:pPr>
      <w:r w:rsidRPr="00B231D5">
        <w:rPr>
          <w:rFonts w:ascii="Sylfaen" w:hAnsi="Sylfaen"/>
          <w:sz w:val="24"/>
          <w:lang w:val="ka-GE"/>
        </w:rPr>
        <w:t>25</w:t>
      </w:r>
      <w:r w:rsidR="00EF77BA" w:rsidRPr="00B231D5">
        <w:rPr>
          <w:rFonts w:ascii="Sylfaen" w:hAnsi="Sylfaen"/>
          <w:sz w:val="24"/>
        </w:rPr>
        <w:t xml:space="preserve"> </w:t>
      </w:r>
      <w:r w:rsidR="00EF77BA" w:rsidRPr="00B231D5">
        <w:rPr>
          <w:rFonts w:ascii="Sylfaen" w:hAnsi="Sylfaen"/>
          <w:sz w:val="24"/>
          <w:lang w:val="ka-GE"/>
        </w:rPr>
        <w:t>მაისის</w:t>
      </w:r>
      <w:r w:rsidR="001649B9" w:rsidRPr="00B231D5">
        <w:rPr>
          <w:rFonts w:ascii="Sylfaen" w:hAnsi="Sylfaen"/>
          <w:sz w:val="24"/>
          <w:lang w:val="ka-GE"/>
        </w:rPr>
        <w:t xml:space="preserve"> </w:t>
      </w:r>
      <w:r w:rsidR="00AD0C17" w:rsidRPr="00B231D5">
        <w:rPr>
          <w:rFonts w:ascii="Sylfaen" w:hAnsi="Sylfaen"/>
          <w:sz w:val="24"/>
          <w:lang w:val="ka-GE"/>
        </w:rPr>
        <w:t xml:space="preserve">ტესტირების </w:t>
      </w:r>
      <w:r w:rsidR="00BE1603" w:rsidRPr="00B231D5">
        <w:rPr>
          <w:rFonts w:ascii="Sylfaen" w:hAnsi="Sylfaen"/>
          <w:sz w:val="24"/>
          <w:lang w:val="ka-GE"/>
        </w:rPr>
        <w:t xml:space="preserve">მონაცემები (ბოლო 24 </w:t>
      </w:r>
      <w:r w:rsidR="00123412" w:rsidRPr="00B231D5">
        <w:rPr>
          <w:rFonts w:ascii="Sylfaen" w:hAnsi="Sylfaen"/>
          <w:sz w:val="24"/>
          <w:lang w:val="ka-GE"/>
        </w:rPr>
        <w:t>საათი)</w:t>
      </w:r>
      <w:r w:rsidR="00AD0C17" w:rsidRPr="00B231D5">
        <w:rPr>
          <w:rFonts w:ascii="Sylfaen" w:hAnsi="Sylfaen"/>
          <w:sz w:val="24"/>
          <w:lang w:val="ka-GE"/>
        </w:rPr>
        <w:t>:</w:t>
      </w:r>
    </w:p>
    <w:p w14:paraId="4CD2C0C7" w14:textId="46EAA4C8" w:rsidR="00AD0C17" w:rsidRPr="00B231D5" w:rsidRDefault="00123412" w:rsidP="00034BE4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Sylfaen" w:hAnsi="Sylfaen"/>
          <w:sz w:val="24"/>
          <w:lang w:val="ka-GE"/>
        </w:rPr>
      </w:pPr>
      <w:r w:rsidRPr="00B231D5">
        <w:rPr>
          <w:rFonts w:ascii="Sylfaen" w:hAnsi="Sylfaen"/>
          <w:sz w:val="24"/>
          <w:lang w:val="ka-GE"/>
        </w:rPr>
        <w:t>ლუგარი</w:t>
      </w:r>
      <w:r w:rsidR="00632D39" w:rsidRPr="00B231D5">
        <w:rPr>
          <w:rFonts w:ascii="Sylfaen" w:hAnsi="Sylfaen"/>
          <w:sz w:val="24"/>
          <w:lang w:val="ka-GE"/>
        </w:rPr>
        <w:t xml:space="preserve"> </w:t>
      </w:r>
      <w:r w:rsidR="00AD0C17" w:rsidRPr="00B231D5">
        <w:rPr>
          <w:rFonts w:ascii="Sylfaen" w:hAnsi="Sylfaen"/>
          <w:sz w:val="24"/>
        </w:rPr>
        <w:t>(</w:t>
      </w:r>
      <w:r w:rsidR="00AD0C17" w:rsidRPr="00B231D5">
        <w:rPr>
          <w:rFonts w:ascii="Sylfaen" w:hAnsi="Sylfaen"/>
          <w:sz w:val="24"/>
          <w:lang w:val="ka-GE"/>
        </w:rPr>
        <w:t xml:space="preserve">თბილისი) </w:t>
      </w:r>
      <w:r w:rsidR="00704440">
        <w:rPr>
          <w:rFonts w:ascii="Sylfaen" w:hAnsi="Sylfaen"/>
          <w:b/>
          <w:bCs/>
          <w:sz w:val="24"/>
          <w:u w:val="single"/>
          <w:lang w:val="ka-GE"/>
        </w:rPr>
        <w:t xml:space="preserve">209 </w:t>
      </w:r>
      <w:r w:rsidR="00AD0C17" w:rsidRPr="00B231D5">
        <w:rPr>
          <w:rFonts w:ascii="Sylfaen" w:hAnsi="Sylfaen"/>
          <w:sz w:val="24"/>
          <w:lang w:val="ka-GE"/>
        </w:rPr>
        <w:t>ნიმუში</w:t>
      </w:r>
      <w:r w:rsidR="00446FD0" w:rsidRPr="00B231D5">
        <w:rPr>
          <w:rFonts w:ascii="Sylfaen" w:hAnsi="Sylfaen"/>
          <w:sz w:val="24"/>
          <w:lang w:val="ka-GE"/>
        </w:rPr>
        <w:t xml:space="preserve"> (განმეორებითი</w:t>
      </w:r>
      <w:r w:rsidR="00704440">
        <w:rPr>
          <w:rFonts w:ascii="Sylfaen" w:hAnsi="Sylfaen"/>
          <w:sz w:val="24"/>
        </w:rPr>
        <w:t xml:space="preserve"> 13</w:t>
      </w:r>
      <w:r w:rsidR="00446FD0" w:rsidRPr="00B231D5">
        <w:rPr>
          <w:rFonts w:ascii="Sylfaen" w:hAnsi="Sylfaen"/>
          <w:sz w:val="24"/>
        </w:rPr>
        <w:t xml:space="preserve"> </w:t>
      </w:r>
      <w:r w:rsidR="00446FD0" w:rsidRPr="00B231D5">
        <w:rPr>
          <w:rFonts w:ascii="Sylfaen" w:hAnsi="Sylfaen"/>
          <w:sz w:val="24"/>
          <w:lang w:val="ka-GE"/>
        </w:rPr>
        <w:t>)</w:t>
      </w:r>
    </w:p>
    <w:p w14:paraId="07F8109A" w14:textId="1EBD51C2" w:rsidR="00AD0C17" w:rsidRPr="00B231D5" w:rsidRDefault="00AD0C17" w:rsidP="00034BE4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Sylfaen" w:hAnsi="Sylfaen"/>
          <w:b/>
          <w:sz w:val="24"/>
          <w:u w:val="single"/>
        </w:rPr>
      </w:pPr>
      <w:r w:rsidRPr="00B231D5">
        <w:rPr>
          <w:rFonts w:ascii="Sylfaen" w:hAnsi="Sylfaen"/>
          <w:sz w:val="24"/>
          <w:lang w:val="ka-GE"/>
        </w:rPr>
        <w:t>იმერეთის სამმართველო (</w:t>
      </w:r>
      <w:r w:rsidR="001F50D3" w:rsidRPr="00B231D5">
        <w:rPr>
          <w:rFonts w:ascii="Sylfaen" w:hAnsi="Sylfaen"/>
          <w:sz w:val="24"/>
          <w:lang w:val="ka-GE"/>
        </w:rPr>
        <w:t>ქუთაისი</w:t>
      </w:r>
      <w:r w:rsidRPr="00B231D5">
        <w:rPr>
          <w:rFonts w:ascii="Sylfaen" w:hAnsi="Sylfaen"/>
          <w:sz w:val="24"/>
          <w:lang w:val="ka-GE"/>
        </w:rPr>
        <w:t>)</w:t>
      </w:r>
      <w:r w:rsidR="00A95864" w:rsidRPr="00B231D5">
        <w:rPr>
          <w:rFonts w:ascii="Sylfaen" w:hAnsi="Sylfaen"/>
          <w:sz w:val="24"/>
        </w:rPr>
        <w:t xml:space="preserve"> </w:t>
      </w:r>
      <w:r w:rsidR="00704440">
        <w:rPr>
          <w:rFonts w:ascii="Sylfaen" w:hAnsi="Sylfaen"/>
          <w:b/>
          <w:sz w:val="24"/>
          <w:u w:val="single"/>
          <w:lang w:val="ka-GE"/>
        </w:rPr>
        <w:t xml:space="preserve">62 </w:t>
      </w:r>
      <w:r w:rsidRPr="00B231D5">
        <w:rPr>
          <w:rFonts w:ascii="Sylfaen" w:hAnsi="Sylfaen"/>
          <w:sz w:val="24"/>
          <w:lang w:val="ka-GE"/>
        </w:rPr>
        <w:t>ნიმუში</w:t>
      </w:r>
      <w:r w:rsidR="00446FD0" w:rsidRPr="00B231D5">
        <w:rPr>
          <w:rFonts w:ascii="Sylfaen" w:hAnsi="Sylfaen"/>
          <w:sz w:val="24"/>
          <w:lang w:val="ka-GE"/>
        </w:rPr>
        <w:t xml:space="preserve"> </w:t>
      </w:r>
    </w:p>
    <w:p w14:paraId="61792DDE" w14:textId="0796D812" w:rsidR="00AD0C17" w:rsidRPr="00B231D5" w:rsidRDefault="00AD0C17" w:rsidP="00034BE4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Sylfaen" w:hAnsi="Sylfaen"/>
          <w:b/>
          <w:sz w:val="24"/>
          <w:u w:val="single"/>
        </w:rPr>
      </w:pPr>
      <w:r w:rsidRPr="00B231D5">
        <w:rPr>
          <w:rFonts w:ascii="Sylfaen" w:hAnsi="Sylfaen"/>
          <w:sz w:val="24"/>
          <w:lang w:val="ka-GE"/>
        </w:rPr>
        <w:t>აჭარის სამმართველო (</w:t>
      </w:r>
      <w:r w:rsidR="001F50D3" w:rsidRPr="00B231D5">
        <w:rPr>
          <w:rFonts w:ascii="Sylfaen" w:hAnsi="Sylfaen"/>
          <w:sz w:val="24"/>
          <w:lang w:val="ka-GE"/>
        </w:rPr>
        <w:t>ბათუმი</w:t>
      </w:r>
      <w:r w:rsidRPr="00B231D5">
        <w:rPr>
          <w:rFonts w:ascii="Sylfaen" w:hAnsi="Sylfaen"/>
          <w:sz w:val="24"/>
          <w:lang w:val="ka-GE"/>
        </w:rPr>
        <w:t>)</w:t>
      </w:r>
      <w:r w:rsidR="001F50D3" w:rsidRPr="00B231D5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704440">
        <w:rPr>
          <w:rFonts w:ascii="Sylfaen" w:hAnsi="Sylfaen"/>
          <w:b/>
          <w:sz w:val="24"/>
          <w:u w:val="single"/>
        </w:rPr>
        <w:t>83</w:t>
      </w:r>
      <w:r w:rsidR="008F2B74" w:rsidRPr="00B231D5">
        <w:rPr>
          <w:rFonts w:ascii="Sylfaen" w:hAnsi="Sylfaen"/>
          <w:b/>
          <w:sz w:val="24"/>
          <w:u w:val="single"/>
        </w:rPr>
        <w:t xml:space="preserve"> </w:t>
      </w:r>
      <w:r w:rsidRPr="00B231D5">
        <w:rPr>
          <w:rFonts w:ascii="Sylfaen" w:hAnsi="Sylfaen"/>
          <w:sz w:val="24"/>
          <w:lang w:val="ka-GE"/>
        </w:rPr>
        <w:t>ნიმუში</w:t>
      </w:r>
      <w:r w:rsidR="00446FD0" w:rsidRPr="00B231D5">
        <w:rPr>
          <w:rFonts w:ascii="Sylfaen" w:hAnsi="Sylfaen"/>
          <w:sz w:val="24"/>
          <w:lang w:val="ka-GE"/>
        </w:rPr>
        <w:t xml:space="preserve"> (განმეორებითი</w:t>
      </w:r>
      <w:r w:rsidR="00446FD0" w:rsidRPr="00B231D5">
        <w:rPr>
          <w:rFonts w:ascii="Sylfaen" w:hAnsi="Sylfaen"/>
          <w:sz w:val="24"/>
        </w:rPr>
        <w:t xml:space="preserve"> </w:t>
      </w:r>
      <w:r w:rsidR="00704440">
        <w:rPr>
          <w:rFonts w:ascii="Sylfaen" w:hAnsi="Sylfaen"/>
          <w:sz w:val="24"/>
        </w:rPr>
        <w:t>3</w:t>
      </w:r>
      <w:r w:rsidR="00446FD0" w:rsidRPr="00B231D5">
        <w:rPr>
          <w:rFonts w:ascii="Sylfaen" w:hAnsi="Sylfaen"/>
          <w:sz w:val="24"/>
          <w:lang w:val="ka-GE"/>
        </w:rPr>
        <w:t>)</w:t>
      </w:r>
    </w:p>
    <w:p w14:paraId="229D5A64" w14:textId="09F0C5E3" w:rsidR="00AD0C17" w:rsidRPr="00B231D5" w:rsidRDefault="005273E6" w:rsidP="00034BE4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Sylfaen" w:hAnsi="Sylfaen"/>
          <w:sz w:val="24"/>
          <w:lang w:val="ka-GE"/>
        </w:rPr>
      </w:pPr>
      <w:r w:rsidRPr="00B231D5">
        <w:rPr>
          <w:rFonts w:ascii="Sylfaen" w:hAnsi="Sylfaen"/>
          <w:bCs/>
          <w:sz w:val="24"/>
          <w:lang w:val="ka-GE"/>
        </w:rPr>
        <w:t xml:space="preserve">სს </w:t>
      </w:r>
      <w:r w:rsidR="00B42A45" w:rsidRPr="00B231D5">
        <w:rPr>
          <w:rFonts w:ascii="Sylfaen" w:hAnsi="Sylfaen"/>
          <w:sz w:val="24"/>
          <w:lang w:val="ka-GE"/>
        </w:rPr>
        <w:t xml:space="preserve">ინფექციური </w:t>
      </w:r>
      <w:r w:rsidRPr="00B231D5">
        <w:rPr>
          <w:rFonts w:ascii="Sylfaen" w:hAnsi="Sylfaen"/>
          <w:sz w:val="24"/>
          <w:lang w:val="ka-GE"/>
        </w:rPr>
        <w:t>პათოლოგიის, შიდსისა და კლინიკური იმუნოლოგიის სამეცნიერო-პრაქტიკული ცენტრი</w:t>
      </w:r>
      <w:r w:rsidR="00B42A45" w:rsidRPr="00B231D5">
        <w:rPr>
          <w:rFonts w:ascii="Sylfaen" w:hAnsi="Sylfaen"/>
          <w:sz w:val="24"/>
          <w:lang w:val="ka-GE"/>
        </w:rPr>
        <w:t xml:space="preserve"> </w:t>
      </w:r>
      <w:r w:rsidR="00704440">
        <w:rPr>
          <w:rFonts w:ascii="Sylfaen" w:hAnsi="Sylfaen"/>
          <w:b/>
          <w:sz w:val="24"/>
          <w:u w:val="single"/>
          <w:lang w:val="ka-GE"/>
        </w:rPr>
        <w:t xml:space="preserve">9 </w:t>
      </w:r>
      <w:r w:rsidR="00AD0C17" w:rsidRPr="00B231D5">
        <w:rPr>
          <w:rFonts w:ascii="Sylfaen" w:hAnsi="Sylfaen"/>
          <w:sz w:val="24"/>
          <w:lang w:val="ka-GE"/>
        </w:rPr>
        <w:t>ნიმუში</w:t>
      </w:r>
      <w:r w:rsidR="00AD0C17" w:rsidRPr="00B231D5">
        <w:rPr>
          <w:rFonts w:ascii="Sylfaen" w:hAnsi="Sylfaen"/>
          <w:b/>
          <w:sz w:val="24"/>
          <w:lang w:val="ka-GE"/>
        </w:rPr>
        <w:t xml:space="preserve"> </w:t>
      </w:r>
      <w:r w:rsidR="00AD0C17" w:rsidRPr="00B231D5">
        <w:rPr>
          <w:rFonts w:ascii="Sylfaen" w:hAnsi="Sylfaen"/>
          <w:sz w:val="24"/>
          <w:lang w:val="ka-GE"/>
        </w:rPr>
        <w:t>(</w:t>
      </w:r>
      <w:r w:rsidR="0080506E" w:rsidRPr="00B231D5">
        <w:rPr>
          <w:rFonts w:ascii="Sylfaen" w:hAnsi="Sylfaen"/>
          <w:sz w:val="24"/>
          <w:lang w:val="ka-GE"/>
        </w:rPr>
        <w:t>განმეორებითი</w:t>
      </w:r>
      <w:r w:rsidR="00446FD0" w:rsidRPr="00B231D5">
        <w:rPr>
          <w:rFonts w:ascii="Sylfaen" w:hAnsi="Sylfaen"/>
          <w:sz w:val="24"/>
        </w:rPr>
        <w:t xml:space="preserve"> </w:t>
      </w:r>
      <w:r w:rsidR="00704440">
        <w:rPr>
          <w:rFonts w:ascii="Sylfaen" w:hAnsi="Sylfaen"/>
          <w:sz w:val="24"/>
        </w:rPr>
        <w:t>3</w:t>
      </w:r>
      <w:r w:rsidR="00AD0C17" w:rsidRPr="00B231D5">
        <w:rPr>
          <w:rFonts w:ascii="Sylfaen" w:hAnsi="Sylfaen"/>
          <w:sz w:val="24"/>
          <w:lang w:val="ka-GE"/>
        </w:rPr>
        <w:t>)</w:t>
      </w:r>
    </w:p>
    <w:p w14:paraId="303D3551" w14:textId="6760232F" w:rsidR="00AD0C17" w:rsidRPr="00B231D5" w:rsidRDefault="005273E6" w:rsidP="00034BE4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Sylfaen" w:hAnsi="Sylfaen"/>
          <w:sz w:val="24"/>
          <w:lang w:val="ka-GE"/>
        </w:rPr>
      </w:pPr>
      <w:r w:rsidRPr="00B231D5">
        <w:rPr>
          <w:rFonts w:ascii="Sylfaen" w:hAnsi="Sylfaen"/>
          <w:sz w:val="24"/>
          <w:lang w:val="ka-GE"/>
        </w:rPr>
        <w:t>შპს</w:t>
      </w:r>
      <w:r w:rsidR="00CF4330" w:rsidRPr="00B231D5">
        <w:rPr>
          <w:rFonts w:ascii="Sylfaen" w:hAnsi="Sylfaen"/>
          <w:sz w:val="24"/>
          <w:lang w:val="ka-GE"/>
        </w:rPr>
        <w:t xml:space="preserve"> ნეოლაბი</w:t>
      </w:r>
      <w:r w:rsidR="00B93FB9" w:rsidRPr="00B231D5">
        <w:rPr>
          <w:rFonts w:ascii="Sylfaen" w:hAnsi="Sylfaen"/>
          <w:sz w:val="24"/>
          <w:lang w:val="ka-GE"/>
        </w:rPr>
        <w:t xml:space="preserve"> </w:t>
      </w:r>
      <w:r w:rsidR="00704440">
        <w:rPr>
          <w:rFonts w:ascii="Sylfaen" w:hAnsi="Sylfaen"/>
          <w:b/>
          <w:sz w:val="24"/>
          <w:u w:val="single"/>
          <w:lang w:val="ka-GE"/>
        </w:rPr>
        <w:t xml:space="preserve">93 </w:t>
      </w:r>
      <w:r w:rsidR="00AD0C17" w:rsidRPr="00B231D5">
        <w:rPr>
          <w:rFonts w:ascii="Sylfaen" w:hAnsi="Sylfaen"/>
          <w:sz w:val="24"/>
          <w:lang w:val="ka-GE"/>
        </w:rPr>
        <w:t>ნიმუში</w:t>
      </w:r>
      <w:r w:rsidR="00AD0C17" w:rsidRPr="00B231D5">
        <w:rPr>
          <w:rFonts w:ascii="Sylfaen" w:hAnsi="Sylfaen"/>
          <w:b/>
          <w:sz w:val="24"/>
          <w:lang w:val="ka-GE"/>
        </w:rPr>
        <w:t xml:space="preserve"> (</w:t>
      </w:r>
      <w:r w:rsidR="0080506E" w:rsidRPr="00B231D5">
        <w:rPr>
          <w:rFonts w:ascii="Sylfaen" w:hAnsi="Sylfaen"/>
          <w:sz w:val="24"/>
          <w:lang w:val="ka-GE"/>
        </w:rPr>
        <w:t>განმეორებითი</w:t>
      </w:r>
      <w:r w:rsidR="00446FD0" w:rsidRPr="00B231D5">
        <w:rPr>
          <w:rFonts w:ascii="Sylfaen" w:hAnsi="Sylfaen"/>
          <w:sz w:val="24"/>
        </w:rPr>
        <w:t xml:space="preserve"> </w:t>
      </w:r>
      <w:r w:rsidR="00704440">
        <w:rPr>
          <w:rFonts w:ascii="Sylfaen" w:hAnsi="Sylfaen"/>
          <w:sz w:val="24"/>
        </w:rPr>
        <w:t>9</w:t>
      </w:r>
      <w:r w:rsidR="00AD0C17" w:rsidRPr="00B231D5">
        <w:rPr>
          <w:rFonts w:ascii="Sylfaen" w:hAnsi="Sylfaen"/>
          <w:sz w:val="24"/>
          <w:lang w:val="ka-GE"/>
        </w:rPr>
        <w:t>)</w:t>
      </w:r>
    </w:p>
    <w:p w14:paraId="6221B781" w14:textId="2C317105" w:rsidR="00AD0C17" w:rsidRPr="00B231D5" w:rsidRDefault="005273E6" w:rsidP="00034BE4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Sylfaen" w:hAnsi="Sylfaen"/>
          <w:sz w:val="24"/>
          <w:lang w:val="ka-GE"/>
        </w:rPr>
      </w:pPr>
      <w:r w:rsidRPr="00B231D5">
        <w:rPr>
          <w:rFonts w:ascii="Sylfaen" w:hAnsi="Sylfaen"/>
          <w:sz w:val="24"/>
          <w:lang w:val="ka-GE"/>
        </w:rPr>
        <w:t>შპს „სალიხ აბაშიძის</w:t>
      </w:r>
      <w:r w:rsidR="00165F31" w:rsidRPr="00B231D5">
        <w:rPr>
          <w:rFonts w:ascii="Sylfaen" w:hAnsi="Sylfaen"/>
          <w:sz w:val="24"/>
          <w:lang w:val="ka-GE"/>
        </w:rPr>
        <w:t xml:space="preserve"> ინფექციური </w:t>
      </w:r>
      <w:r w:rsidRPr="00B231D5">
        <w:rPr>
          <w:rFonts w:ascii="Sylfaen" w:hAnsi="Sylfaen"/>
          <w:sz w:val="24"/>
          <w:lang w:val="ka-GE"/>
        </w:rPr>
        <w:t>პათოლოგიის, შიდსის და ტუბერკულოზის რეგიონული ცენტრი“</w:t>
      </w:r>
      <w:r w:rsidR="00390163" w:rsidRPr="00B231D5">
        <w:rPr>
          <w:rFonts w:ascii="Sylfaen" w:hAnsi="Sylfaen"/>
          <w:sz w:val="24"/>
          <w:lang w:val="ka-GE"/>
        </w:rPr>
        <w:t xml:space="preserve"> </w:t>
      </w:r>
      <w:r w:rsidR="00704440" w:rsidRPr="00704440">
        <w:rPr>
          <w:rFonts w:ascii="Sylfaen" w:hAnsi="Sylfaen"/>
          <w:b/>
          <w:sz w:val="24"/>
          <w:u w:val="single"/>
        </w:rPr>
        <w:t>23</w:t>
      </w:r>
      <w:r w:rsidR="00165F31" w:rsidRPr="00B231D5">
        <w:rPr>
          <w:rFonts w:ascii="Sylfaen" w:hAnsi="Sylfaen"/>
          <w:sz w:val="24"/>
          <w:lang w:val="ka-GE"/>
        </w:rPr>
        <w:t xml:space="preserve"> </w:t>
      </w:r>
      <w:r w:rsidR="00AD0C17" w:rsidRPr="00B231D5">
        <w:rPr>
          <w:rFonts w:ascii="Sylfaen" w:hAnsi="Sylfaen"/>
          <w:sz w:val="24"/>
          <w:lang w:val="ka-GE"/>
        </w:rPr>
        <w:t xml:space="preserve">ნიმუში </w:t>
      </w:r>
    </w:p>
    <w:p w14:paraId="5E1A3F1D" w14:textId="5E1B3214" w:rsidR="00AD0C17" w:rsidRPr="00B231D5" w:rsidRDefault="005273E6" w:rsidP="00034BE4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Sylfaen" w:hAnsi="Sylfaen"/>
          <w:sz w:val="24"/>
          <w:lang w:val="ka-GE"/>
        </w:rPr>
      </w:pPr>
      <w:r w:rsidRPr="00B231D5">
        <w:rPr>
          <w:rFonts w:ascii="Sylfaen" w:hAnsi="Sylfaen"/>
          <w:sz w:val="24"/>
          <w:lang w:val="ka-GE"/>
        </w:rPr>
        <w:t xml:space="preserve">შპს სამედიცინო ცენტრი </w:t>
      </w:r>
      <w:r w:rsidR="005D6B9B" w:rsidRPr="00B231D5">
        <w:rPr>
          <w:rFonts w:ascii="Sylfaen" w:hAnsi="Sylfaen"/>
          <w:sz w:val="24"/>
          <w:lang w:val="ka-GE"/>
        </w:rPr>
        <w:t>ციტო</w:t>
      </w:r>
      <w:r w:rsidR="00CF4330" w:rsidRPr="00B231D5">
        <w:rPr>
          <w:rFonts w:ascii="Sylfaen" w:hAnsi="Sylfaen"/>
          <w:sz w:val="24"/>
          <w:lang w:val="ka-GE"/>
        </w:rPr>
        <w:t xml:space="preserve"> </w:t>
      </w:r>
      <w:r w:rsidR="00704440" w:rsidRPr="00704440">
        <w:rPr>
          <w:rFonts w:ascii="Sylfaen" w:hAnsi="Sylfaen"/>
          <w:b/>
          <w:sz w:val="24"/>
          <w:u w:val="single"/>
        </w:rPr>
        <w:t>10</w:t>
      </w:r>
      <w:r w:rsidR="00AD0C17" w:rsidRPr="00704440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AD0C17" w:rsidRPr="00B231D5">
        <w:rPr>
          <w:rFonts w:ascii="Sylfaen" w:hAnsi="Sylfaen"/>
          <w:sz w:val="24"/>
          <w:lang w:val="ka-GE"/>
        </w:rPr>
        <w:t>ნიმუში</w:t>
      </w:r>
      <w:r w:rsidR="00C176EB" w:rsidRPr="00B231D5">
        <w:rPr>
          <w:rFonts w:ascii="Sylfaen" w:hAnsi="Sylfaen"/>
          <w:b/>
          <w:sz w:val="24"/>
          <w:lang w:val="ka-GE"/>
        </w:rPr>
        <w:t xml:space="preserve"> </w:t>
      </w:r>
      <w:r w:rsidR="00A87A2A" w:rsidRPr="00B231D5">
        <w:rPr>
          <w:rFonts w:ascii="Sylfaen" w:hAnsi="Sylfaen"/>
          <w:sz w:val="24"/>
        </w:rPr>
        <w:t xml:space="preserve"> </w:t>
      </w:r>
      <w:r w:rsidR="00AD0C17" w:rsidRPr="00B231D5">
        <w:rPr>
          <w:rFonts w:ascii="Sylfaen" w:hAnsi="Sylfaen"/>
          <w:sz w:val="24"/>
          <w:lang w:val="ka-GE"/>
        </w:rPr>
        <w:t>(</w:t>
      </w:r>
      <w:r w:rsidR="00A87A2A" w:rsidRPr="00B231D5">
        <w:rPr>
          <w:rFonts w:ascii="Sylfaen" w:hAnsi="Sylfaen"/>
          <w:sz w:val="24"/>
          <w:lang w:val="ka-GE"/>
        </w:rPr>
        <w:t>განმეორებითი</w:t>
      </w:r>
      <w:r w:rsidR="00704440">
        <w:rPr>
          <w:rFonts w:ascii="Sylfaen" w:hAnsi="Sylfaen"/>
          <w:sz w:val="24"/>
        </w:rPr>
        <w:t xml:space="preserve"> 1</w:t>
      </w:r>
      <w:r w:rsidR="00AD0C17" w:rsidRPr="00B231D5">
        <w:rPr>
          <w:rFonts w:ascii="Sylfaen" w:hAnsi="Sylfaen"/>
          <w:sz w:val="24"/>
          <w:lang w:val="ka-GE"/>
        </w:rPr>
        <w:t>)</w:t>
      </w:r>
    </w:p>
    <w:p w14:paraId="6C77F322" w14:textId="15EE94C1" w:rsidR="00AD0C17" w:rsidRPr="00B231D5" w:rsidRDefault="005273E6" w:rsidP="00034BE4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Sylfaen" w:hAnsi="Sylfaen"/>
          <w:sz w:val="24"/>
          <w:lang w:val="ka-GE"/>
        </w:rPr>
      </w:pPr>
      <w:r w:rsidRPr="00B231D5">
        <w:rPr>
          <w:rFonts w:ascii="Sylfaen" w:hAnsi="Sylfaen"/>
          <w:sz w:val="24"/>
          <w:lang w:val="ka-GE"/>
        </w:rPr>
        <w:t xml:space="preserve">სს </w:t>
      </w:r>
      <w:r w:rsidR="003C18EA" w:rsidRPr="00B231D5">
        <w:rPr>
          <w:rFonts w:ascii="Sylfaen" w:hAnsi="Sylfaen"/>
          <w:sz w:val="24"/>
          <w:lang w:val="ka-GE"/>
        </w:rPr>
        <w:t>„</w:t>
      </w:r>
      <w:r w:rsidR="00623525" w:rsidRPr="00B231D5">
        <w:rPr>
          <w:rFonts w:ascii="Sylfaen" w:hAnsi="Sylfaen"/>
          <w:sz w:val="24"/>
          <w:lang w:val="ka-GE"/>
        </w:rPr>
        <w:t>მეგა</w:t>
      </w:r>
      <w:r w:rsidRPr="00B231D5">
        <w:rPr>
          <w:rFonts w:ascii="Sylfaen" w:hAnsi="Sylfaen"/>
          <w:sz w:val="24"/>
          <w:lang w:val="ka-GE"/>
        </w:rPr>
        <w:t>-</w:t>
      </w:r>
      <w:r w:rsidR="00623525" w:rsidRPr="00B231D5">
        <w:rPr>
          <w:rFonts w:ascii="Sylfaen" w:hAnsi="Sylfaen"/>
          <w:sz w:val="24"/>
          <w:lang w:val="ka-GE"/>
        </w:rPr>
        <w:t>ლაბი</w:t>
      </w:r>
      <w:r w:rsidR="003C18EA" w:rsidRPr="00B231D5">
        <w:rPr>
          <w:rFonts w:ascii="Sylfaen" w:hAnsi="Sylfaen"/>
          <w:sz w:val="24"/>
          <w:lang w:val="ka-GE"/>
        </w:rPr>
        <w:t>“</w:t>
      </w:r>
      <w:r w:rsidR="00873008" w:rsidRPr="00B231D5">
        <w:rPr>
          <w:rFonts w:ascii="Sylfaen" w:hAnsi="Sylfaen"/>
          <w:sz w:val="24"/>
          <w:lang w:val="ka-GE"/>
        </w:rPr>
        <w:t xml:space="preserve"> </w:t>
      </w:r>
      <w:r w:rsidR="00704440">
        <w:rPr>
          <w:rFonts w:ascii="Sylfaen" w:hAnsi="Sylfaen"/>
          <w:b/>
          <w:sz w:val="24"/>
          <w:u w:val="single"/>
          <w:lang w:val="ka-GE"/>
        </w:rPr>
        <w:t xml:space="preserve">20 </w:t>
      </w:r>
      <w:r w:rsidR="00623525" w:rsidRPr="00B231D5">
        <w:rPr>
          <w:rFonts w:ascii="Sylfaen" w:hAnsi="Sylfaen"/>
          <w:sz w:val="24"/>
          <w:lang w:val="ka-GE"/>
        </w:rPr>
        <w:t>ნიმუში</w:t>
      </w:r>
      <w:r w:rsidR="00D60366" w:rsidRPr="00B231D5">
        <w:rPr>
          <w:rFonts w:ascii="Sylfaen" w:hAnsi="Sylfaen"/>
          <w:sz w:val="24"/>
          <w:lang w:val="ka-GE"/>
        </w:rPr>
        <w:t xml:space="preserve"> (</w:t>
      </w:r>
      <w:r w:rsidR="00160C19" w:rsidRPr="00B231D5">
        <w:rPr>
          <w:rFonts w:ascii="Sylfaen" w:hAnsi="Sylfaen"/>
          <w:sz w:val="24"/>
          <w:lang w:val="ka-GE"/>
        </w:rPr>
        <w:t>განმეორებითი</w:t>
      </w:r>
      <w:r w:rsidR="00446FD0" w:rsidRPr="00B231D5">
        <w:rPr>
          <w:rFonts w:ascii="Sylfaen" w:hAnsi="Sylfaen"/>
          <w:sz w:val="24"/>
        </w:rPr>
        <w:t xml:space="preserve"> </w:t>
      </w:r>
      <w:r w:rsidR="00704440">
        <w:rPr>
          <w:rFonts w:ascii="Sylfaen" w:hAnsi="Sylfaen"/>
          <w:sz w:val="24"/>
        </w:rPr>
        <w:t>9</w:t>
      </w:r>
      <w:r w:rsidR="00160C19" w:rsidRPr="00B231D5">
        <w:rPr>
          <w:rFonts w:ascii="Sylfaen" w:hAnsi="Sylfaen"/>
          <w:sz w:val="24"/>
          <w:lang w:val="ka-GE"/>
        </w:rPr>
        <w:t>)</w:t>
      </w:r>
    </w:p>
    <w:p w14:paraId="0B39F79F" w14:textId="62FE9FE8" w:rsidR="00AD0C17" w:rsidRPr="00B231D5" w:rsidRDefault="005273E6" w:rsidP="00034BE4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Sylfaen" w:hAnsi="Sylfaen"/>
          <w:b/>
          <w:sz w:val="24"/>
          <w:u w:val="single"/>
          <w:lang w:val="ka-GE"/>
        </w:rPr>
      </w:pPr>
      <w:r w:rsidRPr="00B231D5">
        <w:rPr>
          <w:rFonts w:ascii="Sylfaen" w:hAnsi="Sylfaen"/>
          <w:bCs/>
          <w:sz w:val="24"/>
          <w:lang w:val="ka-GE"/>
        </w:rPr>
        <w:t xml:space="preserve">შპს </w:t>
      </w:r>
      <w:r w:rsidR="003C18EA" w:rsidRPr="00B231D5">
        <w:rPr>
          <w:rFonts w:ascii="Sylfaen" w:hAnsi="Sylfaen"/>
          <w:bCs/>
          <w:sz w:val="24"/>
        </w:rPr>
        <w:t>მოლეკულური დიაგნოსტიკის ცენტრი (CMD LAB)</w:t>
      </w:r>
      <w:r w:rsidR="003C18EA" w:rsidRPr="00B231D5">
        <w:rPr>
          <w:rFonts w:ascii="Sylfaen" w:hAnsi="Sylfaen"/>
          <w:bCs/>
          <w:sz w:val="24"/>
          <w:lang w:val="ka-GE"/>
        </w:rPr>
        <w:t xml:space="preserve"> </w:t>
      </w:r>
      <w:r w:rsidR="00704440">
        <w:rPr>
          <w:rFonts w:ascii="Sylfaen" w:hAnsi="Sylfaen"/>
          <w:b/>
          <w:sz w:val="24"/>
          <w:u w:val="single"/>
          <w:lang w:val="ka-GE"/>
        </w:rPr>
        <w:t xml:space="preserve">17 </w:t>
      </w:r>
      <w:r w:rsidR="00AD0C17" w:rsidRPr="00B231D5">
        <w:rPr>
          <w:rFonts w:ascii="Sylfaen" w:hAnsi="Sylfaen"/>
          <w:sz w:val="24"/>
          <w:lang w:val="ka-GE"/>
        </w:rPr>
        <w:t>ნიმუში</w:t>
      </w:r>
      <w:r w:rsidR="00160C19" w:rsidRPr="00B231D5">
        <w:rPr>
          <w:rFonts w:ascii="Sylfaen" w:hAnsi="Sylfaen"/>
          <w:sz w:val="24"/>
          <w:lang w:val="ka-GE"/>
        </w:rPr>
        <w:t xml:space="preserve"> </w:t>
      </w:r>
    </w:p>
    <w:p w14:paraId="567A0F68" w14:textId="542D9547" w:rsidR="00AD0C17" w:rsidRPr="00B231D5" w:rsidRDefault="003C18EA" w:rsidP="00034BE4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Sylfaen" w:hAnsi="Sylfaen"/>
          <w:sz w:val="24"/>
          <w:lang w:val="ka-GE"/>
        </w:rPr>
      </w:pPr>
      <w:r w:rsidRPr="00B231D5">
        <w:rPr>
          <w:rFonts w:ascii="Sylfaen" w:hAnsi="Sylfaen"/>
          <w:sz w:val="24"/>
          <w:lang w:val="ka-GE"/>
        </w:rPr>
        <w:t xml:space="preserve">გარემოსა და სოფლის მეურნეობის სამინისტროს ქუთაისის </w:t>
      </w:r>
      <w:r w:rsidR="005273E6" w:rsidRPr="00B231D5">
        <w:rPr>
          <w:rFonts w:ascii="Sylfaen" w:hAnsi="Sylfaen"/>
          <w:sz w:val="24"/>
          <w:lang w:val="ka-GE"/>
        </w:rPr>
        <w:t xml:space="preserve">ზონალური დიაგნოსტიკური </w:t>
      </w:r>
      <w:r w:rsidRPr="00B231D5">
        <w:rPr>
          <w:rFonts w:ascii="Sylfaen" w:hAnsi="Sylfaen"/>
          <w:sz w:val="24"/>
          <w:lang w:val="ka-GE"/>
        </w:rPr>
        <w:t xml:space="preserve">ლაბორატორია </w:t>
      </w:r>
      <w:r w:rsidR="00704440">
        <w:rPr>
          <w:rFonts w:ascii="Sylfaen" w:hAnsi="Sylfaen"/>
          <w:b/>
          <w:sz w:val="24"/>
          <w:u w:val="single"/>
          <w:lang w:val="ka-GE"/>
        </w:rPr>
        <w:t xml:space="preserve">3 </w:t>
      </w:r>
      <w:r w:rsidR="00AD0C17" w:rsidRPr="00B231D5">
        <w:rPr>
          <w:rFonts w:ascii="Sylfaen" w:hAnsi="Sylfaen"/>
          <w:sz w:val="24"/>
          <w:lang w:val="ka-GE"/>
        </w:rPr>
        <w:t>ნიმუში</w:t>
      </w:r>
      <w:r w:rsidR="00DA7C76" w:rsidRPr="00B231D5">
        <w:rPr>
          <w:rFonts w:ascii="Sylfaen" w:hAnsi="Sylfaen"/>
          <w:sz w:val="24"/>
          <w:lang w:val="ka-GE"/>
        </w:rPr>
        <w:t xml:space="preserve"> </w:t>
      </w:r>
    </w:p>
    <w:p w14:paraId="3D479210" w14:textId="2E110B69" w:rsidR="00AD0C17" w:rsidRPr="00B231D5" w:rsidRDefault="003C18EA" w:rsidP="00034BE4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Sylfaen" w:hAnsi="Sylfaen"/>
          <w:sz w:val="24"/>
          <w:lang w:val="ka-GE"/>
        </w:rPr>
      </w:pPr>
      <w:r w:rsidRPr="00B231D5">
        <w:rPr>
          <w:rFonts w:ascii="Sylfaen" w:hAnsi="Sylfaen"/>
          <w:sz w:val="24"/>
          <w:lang w:val="ka-GE"/>
        </w:rPr>
        <w:t>ზუგდიდის ინფექციური</w:t>
      </w:r>
      <w:r w:rsidR="005273E6" w:rsidRPr="00B231D5">
        <w:rPr>
          <w:rFonts w:ascii="Sylfaen" w:hAnsi="Sylfaen"/>
          <w:sz w:val="24"/>
          <w:lang w:val="ka-GE"/>
        </w:rPr>
        <w:t xml:space="preserve"> საავადმყოფო </w:t>
      </w:r>
      <w:r w:rsidR="00704440">
        <w:rPr>
          <w:rFonts w:ascii="Sylfaen" w:hAnsi="Sylfaen"/>
          <w:b/>
          <w:sz w:val="24"/>
          <w:u w:val="single"/>
          <w:lang w:val="ka-GE"/>
        </w:rPr>
        <w:t xml:space="preserve">18 </w:t>
      </w:r>
      <w:r w:rsidR="00AD0C17" w:rsidRPr="00B231D5">
        <w:rPr>
          <w:rFonts w:ascii="Sylfaen" w:hAnsi="Sylfaen"/>
          <w:sz w:val="24"/>
          <w:lang w:val="ka-GE"/>
        </w:rPr>
        <w:t>ნიმუში</w:t>
      </w:r>
      <w:r w:rsidR="00C176EB" w:rsidRPr="00B231D5">
        <w:rPr>
          <w:rFonts w:ascii="Sylfaen" w:hAnsi="Sylfaen"/>
          <w:sz w:val="24"/>
          <w:lang w:val="ka-GE"/>
        </w:rPr>
        <w:t xml:space="preserve"> </w:t>
      </w:r>
      <w:r w:rsidR="00D60366" w:rsidRPr="00B231D5">
        <w:rPr>
          <w:rFonts w:ascii="Sylfaen" w:hAnsi="Sylfaen"/>
          <w:sz w:val="24"/>
          <w:lang w:val="ka-GE"/>
        </w:rPr>
        <w:t>(განმეორებითი</w:t>
      </w:r>
      <w:r w:rsidR="00704440">
        <w:rPr>
          <w:rFonts w:ascii="Sylfaen" w:hAnsi="Sylfaen"/>
          <w:sz w:val="24"/>
        </w:rPr>
        <w:t xml:space="preserve"> 2</w:t>
      </w:r>
      <w:r w:rsidR="00446FD0" w:rsidRPr="00B231D5">
        <w:rPr>
          <w:rFonts w:ascii="Sylfaen" w:hAnsi="Sylfaen"/>
          <w:sz w:val="24"/>
        </w:rPr>
        <w:t xml:space="preserve"> </w:t>
      </w:r>
      <w:r w:rsidR="00D60366" w:rsidRPr="00B231D5">
        <w:rPr>
          <w:rFonts w:ascii="Sylfaen" w:hAnsi="Sylfaen"/>
          <w:sz w:val="24"/>
          <w:lang w:val="ka-GE"/>
        </w:rPr>
        <w:t>)</w:t>
      </w:r>
    </w:p>
    <w:p w14:paraId="2F8A4C61" w14:textId="7846A1D8" w:rsidR="00AD0C17" w:rsidRPr="00B231D5" w:rsidRDefault="003C18EA" w:rsidP="00034BE4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Sylfaen" w:hAnsi="Sylfaen"/>
          <w:sz w:val="24"/>
          <w:lang w:val="ka-GE"/>
        </w:rPr>
      </w:pPr>
      <w:r w:rsidRPr="00B231D5">
        <w:rPr>
          <w:rFonts w:ascii="Sylfaen" w:hAnsi="Sylfaen"/>
          <w:sz w:val="24"/>
          <w:lang w:val="ka-GE"/>
        </w:rPr>
        <w:t>„</w:t>
      </w:r>
      <w:r w:rsidR="00390163" w:rsidRPr="00B231D5">
        <w:rPr>
          <w:rFonts w:ascii="Sylfaen" w:hAnsi="Sylfaen"/>
          <w:sz w:val="24"/>
          <w:lang w:val="ka-GE"/>
        </w:rPr>
        <w:t>ავერსის</w:t>
      </w:r>
      <w:r w:rsidRPr="00B231D5">
        <w:rPr>
          <w:rFonts w:ascii="Sylfaen" w:hAnsi="Sylfaen"/>
          <w:sz w:val="24"/>
          <w:lang w:val="ka-GE"/>
        </w:rPr>
        <w:t>“</w:t>
      </w:r>
      <w:r w:rsidR="00390163" w:rsidRPr="00B231D5">
        <w:rPr>
          <w:rFonts w:ascii="Sylfaen" w:hAnsi="Sylfaen"/>
          <w:sz w:val="24"/>
          <w:lang w:val="ka-GE"/>
        </w:rPr>
        <w:t xml:space="preserve"> კლინიკა </w:t>
      </w:r>
      <w:r w:rsidR="00704440">
        <w:rPr>
          <w:rFonts w:ascii="Sylfaen" w:hAnsi="Sylfaen"/>
          <w:b/>
          <w:sz w:val="24"/>
          <w:u w:val="single"/>
          <w:lang w:val="ka-GE"/>
        </w:rPr>
        <w:t xml:space="preserve">24 </w:t>
      </w:r>
      <w:r w:rsidR="00390163" w:rsidRPr="00B231D5">
        <w:rPr>
          <w:rFonts w:ascii="Sylfaen" w:hAnsi="Sylfaen"/>
          <w:sz w:val="24"/>
          <w:lang w:val="ka-GE"/>
        </w:rPr>
        <w:t>ნიმუში</w:t>
      </w:r>
      <w:r w:rsidR="00C176EB" w:rsidRPr="00B231D5">
        <w:rPr>
          <w:rFonts w:ascii="Sylfaen" w:hAnsi="Sylfaen"/>
          <w:sz w:val="24"/>
          <w:lang w:val="ka-GE"/>
        </w:rPr>
        <w:t xml:space="preserve"> </w:t>
      </w:r>
      <w:r w:rsidR="00AD0C17" w:rsidRPr="00B231D5">
        <w:rPr>
          <w:rFonts w:ascii="Sylfaen" w:hAnsi="Sylfaen"/>
          <w:sz w:val="24"/>
          <w:lang w:val="ka-GE"/>
        </w:rPr>
        <w:t>(</w:t>
      </w:r>
      <w:r w:rsidR="00C176EB" w:rsidRPr="00B231D5">
        <w:rPr>
          <w:rFonts w:ascii="Sylfaen" w:hAnsi="Sylfaen"/>
          <w:sz w:val="24"/>
          <w:lang w:val="ka-GE"/>
        </w:rPr>
        <w:t>განმეორებითი</w:t>
      </w:r>
      <w:r w:rsidR="00DD42DA" w:rsidRPr="00B231D5">
        <w:rPr>
          <w:rFonts w:ascii="Sylfaen" w:hAnsi="Sylfaen"/>
          <w:sz w:val="24"/>
        </w:rPr>
        <w:t xml:space="preserve"> </w:t>
      </w:r>
      <w:r w:rsidR="00704440">
        <w:rPr>
          <w:rFonts w:ascii="Sylfaen" w:hAnsi="Sylfaen"/>
          <w:sz w:val="24"/>
        </w:rPr>
        <w:t>12</w:t>
      </w:r>
      <w:r w:rsidR="00AD0C17" w:rsidRPr="00B231D5">
        <w:rPr>
          <w:rFonts w:ascii="Sylfaen" w:hAnsi="Sylfaen"/>
          <w:sz w:val="24"/>
          <w:lang w:val="ka-GE"/>
        </w:rPr>
        <w:t>)</w:t>
      </w:r>
    </w:p>
    <w:p w14:paraId="6A44C098" w14:textId="65F354C0" w:rsidR="00D05BA9" w:rsidRPr="00B231D5" w:rsidRDefault="005273E6" w:rsidP="00034BE4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Sylfaen" w:hAnsi="Sylfaen"/>
          <w:sz w:val="24"/>
          <w:lang w:val="ka-GE"/>
        </w:rPr>
      </w:pPr>
      <w:r w:rsidRPr="00B231D5">
        <w:rPr>
          <w:rFonts w:ascii="Sylfaen" w:hAnsi="Sylfaen"/>
          <w:sz w:val="24"/>
          <w:lang w:val="ka-GE"/>
        </w:rPr>
        <w:t xml:space="preserve">შპს </w:t>
      </w:r>
      <w:r w:rsidR="00D05BA9" w:rsidRPr="00B231D5">
        <w:rPr>
          <w:rFonts w:ascii="Sylfaen" w:hAnsi="Sylfaen"/>
          <w:sz w:val="24"/>
          <w:lang w:val="ka-GE"/>
        </w:rPr>
        <w:t xml:space="preserve">ნიუ </w:t>
      </w:r>
      <w:r w:rsidRPr="00B231D5">
        <w:rPr>
          <w:rFonts w:ascii="Sylfaen" w:hAnsi="Sylfaen"/>
          <w:sz w:val="24"/>
          <w:lang w:val="ka-GE"/>
        </w:rPr>
        <w:t>ჰოსპიტალს</w:t>
      </w:r>
      <w:r w:rsidR="00446FD0" w:rsidRPr="00B231D5">
        <w:rPr>
          <w:rFonts w:ascii="Sylfaen" w:hAnsi="Sylfaen"/>
          <w:sz w:val="24"/>
          <w:lang w:val="ka-GE"/>
        </w:rPr>
        <w:t xml:space="preserve"> </w:t>
      </w:r>
      <w:r w:rsidRPr="00B231D5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704440">
        <w:rPr>
          <w:rFonts w:ascii="Sylfaen" w:hAnsi="Sylfaen"/>
          <w:b/>
          <w:sz w:val="24"/>
          <w:u w:val="single"/>
        </w:rPr>
        <w:t xml:space="preserve">11 </w:t>
      </w:r>
      <w:r w:rsidRPr="00B231D5">
        <w:rPr>
          <w:rFonts w:ascii="Sylfaen" w:hAnsi="Sylfaen"/>
          <w:sz w:val="24"/>
          <w:lang w:val="ka-GE"/>
        </w:rPr>
        <w:t>ნიმუში</w:t>
      </w:r>
      <w:r w:rsidR="00446FD0" w:rsidRPr="00B231D5">
        <w:rPr>
          <w:rFonts w:ascii="Sylfaen" w:hAnsi="Sylfaen"/>
          <w:sz w:val="24"/>
          <w:lang w:val="ka-GE"/>
        </w:rPr>
        <w:t xml:space="preserve"> (განმეორებითი</w:t>
      </w:r>
      <w:r w:rsidR="00446FD0" w:rsidRPr="00B231D5">
        <w:rPr>
          <w:rFonts w:ascii="Sylfaen" w:hAnsi="Sylfaen"/>
          <w:sz w:val="24"/>
        </w:rPr>
        <w:t xml:space="preserve"> </w:t>
      </w:r>
      <w:r w:rsidR="00704440">
        <w:rPr>
          <w:rFonts w:ascii="Sylfaen" w:hAnsi="Sylfaen"/>
          <w:sz w:val="24"/>
        </w:rPr>
        <w:t>2</w:t>
      </w:r>
      <w:r w:rsidR="00446FD0" w:rsidRPr="00B231D5">
        <w:rPr>
          <w:rFonts w:ascii="Sylfaen" w:hAnsi="Sylfaen"/>
          <w:sz w:val="24"/>
          <w:lang w:val="ka-GE"/>
        </w:rPr>
        <w:t>)</w:t>
      </w:r>
    </w:p>
    <w:p w14:paraId="48D69516" w14:textId="02D340B3" w:rsidR="003C18EA" w:rsidRPr="00034BE4" w:rsidRDefault="00035528" w:rsidP="00034BE4">
      <w:pPr>
        <w:spacing w:line="276" w:lineRule="auto"/>
        <w:jc w:val="both"/>
        <w:rPr>
          <w:rFonts w:ascii="Sylfaen" w:hAnsi="Sylfaen"/>
          <w:sz w:val="24"/>
        </w:rPr>
      </w:pPr>
      <w:r w:rsidRPr="008D7BA8">
        <w:rPr>
          <w:rFonts w:ascii="Sylfaen" w:hAnsi="Sylfaen" w:cs="Sylfaen"/>
          <w:sz w:val="24"/>
          <w:lang w:val="ka-GE"/>
        </w:rPr>
        <w:t>ჯამში</w:t>
      </w:r>
      <w:r w:rsidR="001F50D3" w:rsidRPr="008D7BA8">
        <w:rPr>
          <w:rFonts w:ascii="Sylfaen" w:hAnsi="Sylfaen"/>
          <w:sz w:val="24"/>
          <w:lang w:val="ka-GE"/>
        </w:rPr>
        <w:t xml:space="preserve"> </w:t>
      </w:r>
      <w:r w:rsidR="00034BE4" w:rsidRPr="00034BE4">
        <w:rPr>
          <w:rFonts w:ascii="Sylfaen" w:hAnsi="Sylfaen"/>
          <w:b/>
          <w:sz w:val="24"/>
          <w:u w:val="single"/>
        </w:rPr>
        <w:t>582</w:t>
      </w:r>
    </w:p>
    <w:p w14:paraId="11B5A2F6" w14:textId="754D64E9" w:rsidR="00C745FA" w:rsidRPr="00704440" w:rsidRDefault="0080506E" w:rsidP="00034BE4">
      <w:pPr>
        <w:spacing w:line="276" w:lineRule="auto"/>
        <w:jc w:val="both"/>
        <w:rPr>
          <w:rFonts w:ascii="Sylfaen" w:hAnsi="Sylfaen"/>
          <w:b/>
          <w:bCs/>
          <w:sz w:val="24"/>
          <w:u w:val="single"/>
        </w:rPr>
      </w:pPr>
      <w:r w:rsidRPr="00704440">
        <w:rPr>
          <w:rFonts w:ascii="Sylfaen" w:hAnsi="Sylfaen"/>
          <w:sz w:val="24"/>
          <w:lang w:val="ka-GE"/>
        </w:rPr>
        <w:t>აქედან</w:t>
      </w:r>
      <w:r w:rsidR="00446FD0" w:rsidRPr="00704440">
        <w:rPr>
          <w:rFonts w:ascii="Sylfaen" w:hAnsi="Sylfaen"/>
          <w:sz w:val="24"/>
          <w:lang w:val="ka-GE"/>
        </w:rPr>
        <w:t xml:space="preserve"> </w:t>
      </w:r>
      <w:r w:rsidR="00390163" w:rsidRPr="00704440">
        <w:rPr>
          <w:rFonts w:ascii="Sylfaen" w:hAnsi="Sylfaen"/>
          <w:bCs/>
          <w:sz w:val="24"/>
          <w:lang w:val="ka-GE"/>
        </w:rPr>
        <w:t xml:space="preserve"> </w:t>
      </w:r>
      <w:r w:rsidRPr="00704440">
        <w:rPr>
          <w:rFonts w:ascii="Sylfaen" w:hAnsi="Sylfaen"/>
          <w:bCs/>
          <w:sz w:val="24"/>
          <w:lang w:val="ka-GE"/>
        </w:rPr>
        <w:t>პირველადი ნიმუში</w:t>
      </w:r>
      <w:r w:rsidRPr="00B231D5">
        <w:rPr>
          <w:rFonts w:ascii="Sylfaen" w:hAnsi="Sylfaen"/>
          <w:b/>
          <w:bCs/>
          <w:sz w:val="24"/>
          <w:u w:val="single"/>
          <w:lang w:val="ka-GE"/>
        </w:rPr>
        <w:t xml:space="preserve"> </w:t>
      </w:r>
      <w:r w:rsidR="00704440">
        <w:rPr>
          <w:rFonts w:ascii="Sylfaen" w:hAnsi="Sylfaen"/>
          <w:b/>
          <w:bCs/>
          <w:sz w:val="24"/>
          <w:u w:val="single"/>
        </w:rPr>
        <w:t>528</w:t>
      </w:r>
    </w:p>
    <w:p w14:paraId="00395F9C" w14:textId="5538F134" w:rsidR="00632D39" w:rsidRPr="00B231D5" w:rsidRDefault="00632D39" w:rsidP="00034BE4">
      <w:pPr>
        <w:spacing w:line="276" w:lineRule="auto"/>
        <w:jc w:val="both"/>
        <w:rPr>
          <w:rFonts w:ascii="Sylfaen" w:hAnsi="Sylfaen"/>
          <w:sz w:val="24"/>
          <w:lang w:val="ka-GE"/>
        </w:rPr>
      </w:pPr>
      <w:r w:rsidRPr="00B231D5">
        <w:rPr>
          <w:rFonts w:ascii="Sylfaen" w:hAnsi="Sylfaen"/>
          <w:sz w:val="24"/>
          <w:lang w:val="ka-GE"/>
        </w:rPr>
        <w:t>ჯამში 30.01.2020</w:t>
      </w:r>
      <w:r w:rsidR="00DD42DA" w:rsidRPr="00B231D5">
        <w:rPr>
          <w:rFonts w:ascii="Sylfaen" w:hAnsi="Sylfaen"/>
          <w:sz w:val="24"/>
        </w:rPr>
        <w:t>-</w:t>
      </w:r>
      <w:r w:rsidRPr="00B231D5">
        <w:rPr>
          <w:rFonts w:ascii="Sylfaen" w:hAnsi="Sylfaen"/>
          <w:sz w:val="24"/>
          <w:lang w:val="ka-GE"/>
        </w:rPr>
        <w:t xml:space="preserve">დან დღემდე </w:t>
      </w:r>
      <w:r w:rsidR="00DD42DA" w:rsidRPr="00B231D5">
        <w:rPr>
          <w:rFonts w:ascii="Sylfaen" w:hAnsi="Sylfaen"/>
          <w:sz w:val="24"/>
          <w:lang w:val="ka-GE"/>
        </w:rPr>
        <w:t>გამოკვლეულია</w:t>
      </w:r>
      <w:r w:rsidRPr="00B231D5">
        <w:rPr>
          <w:rFonts w:ascii="Sylfaen" w:hAnsi="Sylfaen"/>
          <w:sz w:val="24"/>
          <w:lang w:val="ka-GE"/>
        </w:rPr>
        <w:t xml:space="preserve"> </w:t>
      </w:r>
      <w:r w:rsidR="00704440">
        <w:rPr>
          <w:rFonts w:ascii="Sylfaen" w:hAnsi="Sylfaen"/>
          <w:b/>
          <w:bCs/>
          <w:sz w:val="24"/>
          <w:u w:val="single"/>
          <w:lang w:val="ka-GE"/>
        </w:rPr>
        <w:t xml:space="preserve">49 093 </w:t>
      </w:r>
      <w:r w:rsidRPr="00B231D5">
        <w:rPr>
          <w:rFonts w:ascii="Sylfaen" w:hAnsi="Sylfaen"/>
          <w:sz w:val="24"/>
          <w:lang w:val="ka-GE"/>
        </w:rPr>
        <w:t>შესაძლო შემთხვევის</w:t>
      </w:r>
      <w:r w:rsidR="00A46917" w:rsidRPr="00B231D5">
        <w:rPr>
          <w:rFonts w:ascii="Sylfaen" w:hAnsi="Sylfaen"/>
          <w:sz w:val="24"/>
          <w:lang w:val="ka-GE"/>
        </w:rPr>
        <w:t xml:space="preserve"> პირველადი</w:t>
      </w:r>
      <w:r w:rsidRPr="00B231D5">
        <w:rPr>
          <w:rFonts w:ascii="Sylfaen" w:hAnsi="Sylfaen"/>
          <w:sz w:val="24"/>
          <w:lang w:val="ka-GE"/>
        </w:rPr>
        <w:t xml:space="preserve"> ნიმუში</w:t>
      </w:r>
      <w:r w:rsidR="00A46917" w:rsidRPr="00B231D5">
        <w:rPr>
          <w:rFonts w:ascii="Sylfaen" w:hAnsi="Sylfaen"/>
          <w:sz w:val="24"/>
          <w:lang w:val="ka-GE"/>
        </w:rPr>
        <w:t>.</w:t>
      </w:r>
    </w:p>
    <w:p w14:paraId="3415858A" w14:textId="58DC095B" w:rsidR="00D2219C" w:rsidRPr="00B231D5" w:rsidRDefault="00D2219C" w:rsidP="00034BE4">
      <w:pPr>
        <w:spacing w:line="276" w:lineRule="auto"/>
        <w:jc w:val="both"/>
        <w:rPr>
          <w:rFonts w:ascii="Sylfaen" w:hAnsi="Sylfaen"/>
          <w:sz w:val="24"/>
          <w:lang w:val="ka-GE"/>
        </w:rPr>
      </w:pPr>
      <w:r w:rsidRPr="00B231D5">
        <w:rPr>
          <w:rFonts w:ascii="Sylfaen" w:hAnsi="Sylfaen"/>
          <w:sz w:val="24"/>
          <w:lang w:val="ka-GE"/>
        </w:rPr>
        <w:t>ლაბორატორიის დატვირთვა</w:t>
      </w:r>
      <w:r w:rsidR="003C18EA" w:rsidRPr="00B231D5">
        <w:rPr>
          <w:rFonts w:ascii="Sylfaen" w:hAnsi="Sylfaen"/>
          <w:sz w:val="24"/>
          <w:lang w:val="ka-GE"/>
        </w:rPr>
        <w:t xml:space="preserve"> </w:t>
      </w:r>
      <w:r w:rsidRPr="00B231D5">
        <w:rPr>
          <w:rFonts w:ascii="Sylfaen" w:hAnsi="Sylfaen"/>
          <w:sz w:val="24"/>
          <w:lang w:val="ka-GE"/>
        </w:rPr>
        <w:t>30.01.2020</w:t>
      </w:r>
      <w:r w:rsidR="003C18EA" w:rsidRPr="00B231D5">
        <w:rPr>
          <w:rFonts w:ascii="Sylfaen" w:hAnsi="Sylfaen"/>
          <w:sz w:val="24"/>
          <w:lang w:val="ka-GE"/>
        </w:rPr>
        <w:t>-</w:t>
      </w:r>
      <w:r w:rsidRPr="00B231D5">
        <w:rPr>
          <w:rFonts w:ascii="Sylfaen" w:hAnsi="Sylfaen"/>
          <w:sz w:val="24"/>
          <w:lang w:val="ka-GE"/>
        </w:rPr>
        <w:t xml:space="preserve">დან შეადგენს </w:t>
      </w:r>
      <w:r w:rsidR="00704440">
        <w:rPr>
          <w:rFonts w:ascii="Sylfaen" w:hAnsi="Sylfaen"/>
          <w:b/>
          <w:sz w:val="24"/>
          <w:u w:val="single"/>
        </w:rPr>
        <w:t xml:space="preserve">51 883 </w:t>
      </w:r>
      <w:r w:rsidR="00DA4427" w:rsidRPr="00B231D5">
        <w:rPr>
          <w:rFonts w:ascii="Sylfaen" w:hAnsi="Sylfaen"/>
          <w:sz w:val="24"/>
          <w:lang w:val="ka-GE"/>
        </w:rPr>
        <w:t>ნიმუშს</w:t>
      </w:r>
      <w:r w:rsidR="005273E6" w:rsidRPr="00B231D5">
        <w:rPr>
          <w:rFonts w:ascii="Sylfaen" w:hAnsi="Sylfaen"/>
          <w:sz w:val="24"/>
          <w:lang w:val="ka-GE"/>
        </w:rPr>
        <w:t xml:space="preserve"> </w:t>
      </w:r>
      <w:r w:rsidRPr="00B231D5">
        <w:rPr>
          <w:rFonts w:ascii="Sylfaen" w:hAnsi="Sylfaen"/>
          <w:sz w:val="24"/>
          <w:lang w:val="ka-GE"/>
        </w:rPr>
        <w:t>(შესაძლო</w:t>
      </w:r>
      <w:r w:rsidR="003C18EA" w:rsidRPr="00B231D5">
        <w:rPr>
          <w:rFonts w:ascii="Sylfaen" w:hAnsi="Sylfaen"/>
          <w:sz w:val="24"/>
          <w:lang w:val="ka-GE"/>
        </w:rPr>
        <w:t xml:space="preserve"> და </w:t>
      </w:r>
      <w:r w:rsidRPr="00B231D5">
        <w:rPr>
          <w:rFonts w:ascii="Sylfaen" w:hAnsi="Sylfaen"/>
          <w:sz w:val="24"/>
          <w:lang w:val="ka-GE"/>
        </w:rPr>
        <w:t>განმეორებითი ნიმუშები)</w:t>
      </w:r>
      <w:r w:rsidR="00316344" w:rsidRPr="00B231D5">
        <w:rPr>
          <w:rFonts w:ascii="Sylfaen" w:hAnsi="Sylfaen"/>
          <w:sz w:val="24"/>
        </w:rPr>
        <w:t>.</w:t>
      </w:r>
      <w:r w:rsidR="00316344" w:rsidRPr="00B231D5">
        <w:rPr>
          <w:rFonts w:ascii="Sylfaen" w:hAnsi="Sylfaen"/>
          <w:sz w:val="24"/>
          <w:lang w:val="ka-GE"/>
        </w:rPr>
        <w:t xml:space="preserve"> </w:t>
      </w:r>
    </w:p>
    <w:p w14:paraId="028FC5FC" w14:textId="1BC70F5C" w:rsidR="00C84E1B" w:rsidRPr="00B231D5" w:rsidRDefault="00C84E1B" w:rsidP="00034BE4">
      <w:pPr>
        <w:spacing w:line="276" w:lineRule="auto"/>
        <w:jc w:val="both"/>
        <w:rPr>
          <w:rFonts w:ascii="Sylfaen" w:hAnsi="Sylfaen"/>
          <w:sz w:val="24"/>
          <w:lang w:val="ka-GE"/>
        </w:rPr>
      </w:pPr>
      <w:r w:rsidRPr="00B231D5">
        <w:rPr>
          <w:rFonts w:ascii="Sylfaen" w:hAnsi="Sylfaen"/>
          <w:sz w:val="24"/>
          <w:lang w:val="ka-GE"/>
        </w:rPr>
        <w:t xml:space="preserve">თებერვალი საშუალო დღიური ტესტირება: </w:t>
      </w:r>
      <w:r w:rsidRPr="00B231D5">
        <w:rPr>
          <w:rFonts w:ascii="Sylfaen" w:hAnsi="Sylfaen"/>
          <w:b/>
          <w:sz w:val="24"/>
          <w:lang w:val="ka-GE"/>
        </w:rPr>
        <w:t>26.8</w:t>
      </w:r>
    </w:p>
    <w:p w14:paraId="3D19FF34" w14:textId="5D5F8501" w:rsidR="00C84E1B" w:rsidRPr="00B231D5" w:rsidRDefault="00C84E1B" w:rsidP="00034BE4">
      <w:pPr>
        <w:spacing w:line="276" w:lineRule="auto"/>
        <w:jc w:val="both"/>
        <w:rPr>
          <w:rFonts w:ascii="Sylfaen" w:hAnsi="Sylfaen"/>
          <w:sz w:val="24"/>
          <w:lang w:val="ka-GE"/>
        </w:rPr>
      </w:pPr>
      <w:r w:rsidRPr="00B231D5">
        <w:rPr>
          <w:rFonts w:ascii="Sylfaen" w:hAnsi="Sylfaen"/>
          <w:sz w:val="24"/>
          <w:lang w:val="ka-GE"/>
        </w:rPr>
        <w:t xml:space="preserve">მარტი საშუალო დღიური ტესტირება: </w:t>
      </w:r>
      <w:r w:rsidRPr="00B231D5">
        <w:rPr>
          <w:rFonts w:ascii="Sylfaen" w:hAnsi="Sylfaen"/>
          <w:b/>
          <w:sz w:val="24"/>
          <w:lang w:val="ka-GE"/>
        </w:rPr>
        <w:t>73.2</w:t>
      </w:r>
    </w:p>
    <w:p w14:paraId="3EA50FE4" w14:textId="33208E23" w:rsidR="00C84E1B" w:rsidRPr="00B231D5" w:rsidRDefault="00C84E1B" w:rsidP="00034BE4">
      <w:pPr>
        <w:spacing w:line="276" w:lineRule="auto"/>
        <w:jc w:val="both"/>
        <w:rPr>
          <w:rFonts w:ascii="Sylfaen" w:hAnsi="Sylfaen"/>
          <w:sz w:val="24"/>
          <w:lang w:val="ka-GE"/>
        </w:rPr>
      </w:pPr>
      <w:r w:rsidRPr="00B231D5">
        <w:rPr>
          <w:rFonts w:ascii="Sylfaen" w:hAnsi="Sylfaen"/>
          <w:sz w:val="24"/>
          <w:lang w:val="ka-GE"/>
        </w:rPr>
        <w:t xml:space="preserve">აპრილი საშუალო დღიური ტესტირება: </w:t>
      </w:r>
      <w:r w:rsidRPr="00B231D5">
        <w:rPr>
          <w:rFonts w:ascii="Sylfaen" w:hAnsi="Sylfaen"/>
          <w:b/>
          <w:sz w:val="24"/>
          <w:lang w:val="ka-GE"/>
        </w:rPr>
        <w:t>482.9</w:t>
      </w:r>
    </w:p>
    <w:p w14:paraId="2F88EE09" w14:textId="727EBADA" w:rsidR="00C84E1B" w:rsidRPr="00B231D5" w:rsidRDefault="00C84E1B" w:rsidP="00034BE4">
      <w:pPr>
        <w:spacing w:line="276" w:lineRule="auto"/>
        <w:jc w:val="both"/>
        <w:rPr>
          <w:rFonts w:ascii="Sylfaen" w:hAnsi="Sylfaen"/>
          <w:sz w:val="24"/>
          <w:lang w:val="ka-GE"/>
        </w:rPr>
      </w:pPr>
      <w:r w:rsidRPr="00B231D5">
        <w:rPr>
          <w:rFonts w:ascii="Sylfaen" w:hAnsi="Sylfaen"/>
          <w:sz w:val="24"/>
          <w:lang w:val="ka-GE"/>
        </w:rPr>
        <w:t xml:space="preserve">მაისი საშუალო დღიური ტესტირება : </w:t>
      </w:r>
      <w:r w:rsidR="00034BE4">
        <w:rPr>
          <w:rFonts w:ascii="Sylfaen" w:hAnsi="Sylfaen"/>
          <w:b/>
          <w:sz w:val="24"/>
          <w:lang w:val="ka-GE"/>
        </w:rPr>
        <w:t>1458</w:t>
      </w:r>
    </w:p>
    <w:p w14:paraId="101B26DD" w14:textId="3E8178A3" w:rsidR="00FB2446" w:rsidRPr="008D7BA8" w:rsidRDefault="00805C2F" w:rsidP="00034BE4">
      <w:pPr>
        <w:spacing w:line="276" w:lineRule="auto"/>
        <w:jc w:val="both"/>
        <w:rPr>
          <w:rFonts w:ascii="Sylfaen" w:hAnsi="Sylfaen"/>
          <w:sz w:val="24"/>
        </w:rPr>
      </w:pPr>
      <w:r w:rsidRPr="00B231D5">
        <w:rPr>
          <w:rFonts w:ascii="Sylfaen" w:hAnsi="Sylfaen"/>
          <w:b/>
          <w:sz w:val="24"/>
          <w:lang w:val="ka-GE"/>
        </w:rPr>
        <w:t>დადასტურებული</w:t>
      </w:r>
      <w:r w:rsidR="00DD42DA" w:rsidRPr="00B231D5">
        <w:rPr>
          <w:rFonts w:ascii="Sylfaen" w:hAnsi="Sylfaen"/>
          <w:b/>
          <w:sz w:val="24"/>
          <w:lang w:val="ka-GE"/>
        </w:rPr>
        <w:t>ა</w:t>
      </w:r>
      <w:r w:rsidR="00213366" w:rsidRPr="00B231D5">
        <w:rPr>
          <w:rFonts w:ascii="Sylfaen" w:hAnsi="Sylfaen"/>
          <w:b/>
          <w:sz w:val="24"/>
          <w:lang w:val="ka-GE"/>
        </w:rPr>
        <w:t xml:space="preserve"> </w:t>
      </w:r>
      <w:r w:rsidR="00033F8A" w:rsidRPr="00B231D5">
        <w:rPr>
          <w:rFonts w:ascii="Sylfaen" w:hAnsi="Sylfaen"/>
          <w:b/>
          <w:sz w:val="24"/>
          <w:lang w:val="ka-GE"/>
        </w:rPr>
        <w:t xml:space="preserve">ჯამში </w:t>
      </w:r>
      <w:r w:rsidR="000A1467" w:rsidRPr="00B231D5">
        <w:rPr>
          <w:rFonts w:ascii="Sylfaen" w:hAnsi="Sylfaen"/>
          <w:b/>
          <w:sz w:val="24"/>
        </w:rPr>
        <w:t xml:space="preserve"> </w:t>
      </w:r>
      <w:r w:rsidRPr="00B231D5">
        <w:rPr>
          <w:rFonts w:ascii="Sylfaen" w:hAnsi="Sylfaen"/>
          <w:b/>
          <w:sz w:val="24"/>
          <w:lang w:val="ka-GE"/>
        </w:rPr>
        <w:t>შემთხვევა</w:t>
      </w:r>
      <w:r w:rsidR="008D7BA8">
        <w:rPr>
          <w:rFonts w:ascii="Sylfaen" w:hAnsi="Sylfaen"/>
          <w:b/>
          <w:sz w:val="24"/>
        </w:rPr>
        <w:t xml:space="preserve"> 731</w:t>
      </w:r>
    </w:p>
    <w:p w14:paraId="346EDDBC" w14:textId="2ED94AFD" w:rsidR="000A1467" w:rsidRPr="008D7BA8" w:rsidRDefault="00F32247" w:rsidP="00034BE4">
      <w:pPr>
        <w:spacing w:line="276" w:lineRule="auto"/>
        <w:jc w:val="both"/>
        <w:rPr>
          <w:rFonts w:ascii="Sylfaen" w:hAnsi="Sylfaen"/>
          <w:sz w:val="24"/>
          <w:lang w:val="ka-GE"/>
        </w:rPr>
      </w:pPr>
      <w:r w:rsidRPr="00B231D5">
        <w:rPr>
          <w:rFonts w:ascii="Sylfaen" w:hAnsi="Sylfaen"/>
          <w:sz w:val="24"/>
          <w:lang w:val="ka-GE"/>
        </w:rPr>
        <w:t>ახალ</w:t>
      </w:r>
      <w:r w:rsidR="00DD42DA" w:rsidRPr="00B231D5">
        <w:rPr>
          <w:rFonts w:ascii="Sylfaen" w:hAnsi="Sylfaen"/>
          <w:sz w:val="24"/>
          <w:lang w:val="ka-GE"/>
        </w:rPr>
        <w:t>ი</w:t>
      </w:r>
      <w:r w:rsidRPr="00B231D5">
        <w:rPr>
          <w:rFonts w:ascii="Sylfaen" w:hAnsi="Sylfaen"/>
          <w:sz w:val="24"/>
          <w:lang w:val="ka-GE"/>
        </w:rPr>
        <w:t xml:space="preserve"> დადასტურებულ</w:t>
      </w:r>
      <w:r w:rsidR="00902F9C" w:rsidRPr="00B231D5">
        <w:rPr>
          <w:rFonts w:ascii="Sylfaen" w:hAnsi="Sylfaen"/>
          <w:sz w:val="24"/>
          <w:lang w:val="ka-GE"/>
        </w:rPr>
        <w:t>ი</w:t>
      </w:r>
      <w:r w:rsidR="00DD42DA" w:rsidRPr="00B231D5">
        <w:rPr>
          <w:rFonts w:ascii="Sylfaen" w:hAnsi="Sylfaen"/>
          <w:sz w:val="24"/>
          <w:lang w:val="ka-GE"/>
        </w:rPr>
        <w:t>ა</w:t>
      </w:r>
      <w:r w:rsidRPr="00B231D5">
        <w:rPr>
          <w:rFonts w:ascii="Sylfaen" w:hAnsi="Sylfaen"/>
          <w:sz w:val="24"/>
          <w:lang w:val="ka-GE"/>
        </w:rPr>
        <w:t xml:space="preserve"> </w:t>
      </w:r>
      <w:r w:rsidR="00A40B48" w:rsidRPr="00B231D5">
        <w:rPr>
          <w:rFonts w:ascii="Sylfaen" w:hAnsi="Sylfaen"/>
          <w:sz w:val="24"/>
          <w:lang w:val="ka-GE"/>
        </w:rPr>
        <w:t xml:space="preserve"> </w:t>
      </w:r>
      <w:r w:rsidRPr="00B231D5">
        <w:rPr>
          <w:rFonts w:ascii="Sylfaen" w:hAnsi="Sylfaen"/>
          <w:sz w:val="24"/>
          <w:lang w:val="ka-GE"/>
        </w:rPr>
        <w:t>შემთხვევა</w:t>
      </w:r>
      <w:r w:rsidR="00035528" w:rsidRPr="00B231D5">
        <w:rPr>
          <w:rFonts w:ascii="Sylfaen" w:hAnsi="Sylfaen"/>
          <w:sz w:val="24"/>
          <w:lang w:val="ka-GE"/>
        </w:rPr>
        <w:t>:</w:t>
      </w:r>
      <w:r w:rsidR="00F62A38" w:rsidRPr="00B231D5">
        <w:rPr>
          <w:rFonts w:ascii="Sylfaen" w:hAnsi="Sylfaen"/>
          <w:sz w:val="24"/>
        </w:rPr>
        <w:t xml:space="preserve"> </w:t>
      </w:r>
      <w:r w:rsidR="008D7BA8">
        <w:rPr>
          <w:rFonts w:ascii="Sylfaen" w:hAnsi="Sylfaen"/>
          <w:sz w:val="24"/>
        </w:rPr>
        <w:t xml:space="preserve">1 </w:t>
      </w:r>
      <w:r w:rsidR="008D7BA8">
        <w:rPr>
          <w:rFonts w:ascii="Sylfaen" w:hAnsi="Sylfaen"/>
          <w:sz w:val="24"/>
          <w:lang w:val="ka-GE"/>
        </w:rPr>
        <w:t xml:space="preserve">საკარანტინო ზონიდან </w:t>
      </w:r>
    </w:p>
    <w:p w14:paraId="558C66F9" w14:textId="2644F760" w:rsidR="001B7BC1" w:rsidRPr="008D7BA8" w:rsidRDefault="00862197" w:rsidP="00034BE4">
      <w:pPr>
        <w:spacing w:line="276" w:lineRule="auto"/>
        <w:jc w:val="both"/>
        <w:rPr>
          <w:rFonts w:ascii="Sylfaen" w:hAnsi="Sylfaen"/>
          <w:sz w:val="24"/>
        </w:rPr>
      </w:pPr>
      <w:r w:rsidRPr="00B231D5">
        <w:rPr>
          <w:rFonts w:ascii="Sylfaen" w:hAnsi="Sylfaen"/>
          <w:sz w:val="24"/>
          <w:lang w:val="ka-GE"/>
        </w:rPr>
        <w:t>გამოჯანმრთელდა</w:t>
      </w:r>
      <w:r w:rsidR="00035528" w:rsidRPr="00B231D5">
        <w:rPr>
          <w:rFonts w:ascii="Sylfaen" w:hAnsi="Sylfaen"/>
          <w:sz w:val="24"/>
          <w:lang w:val="ka-GE"/>
        </w:rPr>
        <w:t xml:space="preserve"> ჯამში </w:t>
      </w:r>
      <w:r w:rsidR="008D7BA8" w:rsidRPr="008D7BA8">
        <w:rPr>
          <w:rFonts w:ascii="Sylfaen" w:hAnsi="Sylfaen"/>
          <w:b/>
          <w:sz w:val="24"/>
        </w:rPr>
        <w:t>526</w:t>
      </w:r>
    </w:p>
    <w:p w14:paraId="60B849F3" w14:textId="77777777" w:rsidR="008D7BA8" w:rsidRDefault="00FB1C7C" w:rsidP="00034BE4">
      <w:pPr>
        <w:spacing w:line="276" w:lineRule="auto"/>
        <w:jc w:val="both"/>
        <w:rPr>
          <w:rFonts w:ascii="Sylfaen" w:hAnsi="Sylfaen"/>
          <w:sz w:val="24"/>
          <w:lang w:val="ka-GE"/>
        </w:rPr>
      </w:pPr>
      <w:r w:rsidRPr="00B231D5">
        <w:rPr>
          <w:rFonts w:ascii="Sylfaen" w:hAnsi="Sylfaen"/>
          <w:sz w:val="24"/>
          <w:lang w:val="ka-GE"/>
        </w:rPr>
        <w:t>სიკვდილი</w:t>
      </w:r>
      <w:r w:rsidR="0073460F" w:rsidRPr="00B231D5">
        <w:rPr>
          <w:rFonts w:ascii="Sylfaen" w:hAnsi="Sylfaen"/>
          <w:sz w:val="24"/>
          <w:lang w:val="ka-GE"/>
        </w:rPr>
        <w:t xml:space="preserve"> </w:t>
      </w:r>
      <w:r w:rsidR="00035528" w:rsidRPr="00B231D5">
        <w:rPr>
          <w:rFonts w:ascii="Sylfaen" w:hAnsi="Sylfaen"/>
          <w:sz w:val="24"/>
          <w:lang w:val="ka-GE"/>
        </w:rPr>
        <w:t xml:space="preserve">ჯამში </w:t>
      </w:r>
      <w:r w:rsidR="00446FD0" w:rsidRPr="00B231D5">
        <w:rPr>
          <w:rFonts w:ascii="Sylfaen" w:hAnsi="Sylfaen"/>
          <w:sz w:val="24"/>
          <w:lang w:val="ka-GE"/>
        </w:rPr>
        <w:t>12</w:t>
      </w:r>
    </w:p>
    <w:p w14:paraId="28BAA2BC" w14:textId="53013422" w:rsidR="008D7BA8" w:rsidRPr="00531491" w:rsidRDefault="00911312" w:rsidP="00034BE4">
      <w:pPr>
        <w:spacing w:line="276" w:lineRule="auto"/>
        <w:jc w:val="both"/>
        <w:rPr>
          <w:rFonts w:ascii="Sylfaen" w:hAnsi="Sylfaen"/>
          <w:lang w:val="ka-GE"/>
        </w:rPr>
        <w:sectPr w:rsidR="008D7BA8" w:rsidRPr="00531491" w:rsidSect="00034BE4">
          <w:pgSz w:w="12240" w:h="15840"/>
          <w:pgMar w:top="0" w:right="360" w:bottom="630" w:left="720" w:header="720" w:footer="720" w:gutter="0"/>
          <w:cols w:space="720"/>
          <w:docGrid w:linePitch="360"/>
        </w:sectPr>
      </w:pPr>
      <w:r w:rsidRPr="008D7BA8">
        <w:rPr>
          <w:rFonts w:ascii="Sylfaen" w:hAnsi="Sylfaen"/>
          <w:b/>
          <w:lang w:val="ka-GE"/>
        </w:rPr>
        <w:t>ლეტ</w:t>
      </w:r>
      <w:r w:rsidR="0057760E" w:rsidRPr="008D7BA8">
        <w:rPr>
          <w:rFonts w:ascii="Sylfaen" w:hAnsi="Sylfaen"/>
          <w:b/>
          <w:lang w:val="ka-GE"/>
        </w:rPr>
        <w:t>ალობის მაჩვენებელი</w:t>
      </w:r>
      <w:r w:rsidR="00531491">
        <w:rPr>
          <w:rFonts w:ascii="Sylfaen" w:hAnsi="Sylfaen"/>
        </w:rPr>
        <w:t xml:space="preserve"> </w:t>
      </w:r>
      <w:r w:rsidR="00531491" w:rsidRPr="00531491">
        <w:rPr>
          <w:rFonts w:ascii="Sylfaen" w:hAnsi="Sylfaen"/>
        </w:rPr>
        <w:t>1.64%</w:t>
      </w:r>
    </w:p>
    <w:p w14:paraId="6E768A2B" w14:textId="2F4A4780" w:rsidR="00CD4AD7" w:rsidRPr="00B231D5" w:rsidRDefault="00704440" w:rsidP="005273E6">
      <w:pPr>
        <w:rPr>
          <w:rFonts w:ascii="Sylfaen" w:hAnsi="Sylfaen"/>
          <w:noProof/>
          <w:sz w:val="24"/>
          <w:lang w:val="nb-NO" w:eastAsia="nb-NO"/>
        </w:rPr>
      </w:pPr>
      <w:r w:rsidRPr="00704440">
        <w:rPr>
          <w:rFonts w:ascii="Sylfaen" w:hAnsi="Sylfaen"/>
          <w:noProof/>
          <w:sz w:val="24"/>
        </w:rPr>
        <w:lastRenderedPageBreak/>
        <w:drawing>
          <wp:inline distT="0" distB="0" distL="0" distR="0" wp14:anchorId="69CB7A21" wp14:editId="5844ADDF">
            <wp:extent cx="8972550" cy="6729413"/>
            <wp:effectExtent l="0" t="0" r="0" b="0"/>
            <wp:docPr id="16" name="Picture 16" descr="C:\Users\User\Downloads\Slide3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ownloads\Slide3 (3)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0" cy="6729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9B3290" w14:textId="77777777" w:rsidR="00CD4AD7" w:rsidRPr="00B231D5" w:rsidRDefault="00CD4AD7" w:rsidP="005273E6">
      <w:pPr>
        <w:rPr>
          <w:rFonts w:ascii="Sylfaen" w:hAnsi="Sylfaen"/>
          <w:noProof/>
          <w:sz w:val="24"/>
          <w:lang w:val="nb-NO" w:eastAsia="nb-NO"/>
        </w:rPr>
      </w:pPr>
    </w:p>
    <w:p w14:paraId="18B71141" w14:textId="3597E0B1" w:rsidR="00422DAF" w:rsidRDefault="00422DAF" w:rsidP="005273E6">
      <w:pPr>
        <w:rPr>
          <w:rFonts w:ascii="Sylfaen" w:hAnsi="Sylfaen"/>
          <w:noProof/>
          <w:sz w:val="24"/>
        </w:rPr>
      </w:pPr>
    </w:p>
    <w:p w14:paraId="1E93C7DC" w14:textId="7C47D5C0" w:rsidR="00034BE4" w:rsidRPr="00034BE4" w:rsidRDefault="00034BE4" w:rsidP="00034BE4">
      <w:pPr>
        <w:jc w:val="center"/>
        <w:rPr>
          <w:rFonts w:ascii="Sylfaen" w:hAnsi="Sylfaen"/>
          <w:noProof/>
          <w:sz w:val="32"/>
        </w:rPr>
      </w:pPr>
      <w:r w:rsidRPr="00034BE4">
        <w:rPr>
          <w:rFonts w:ascii="Sylfaen" w:hAnsi="Sylfaen"/>
          <w:b/>
          <w:noProof/>
          <w:sz w:val="32"/>
        </w:rPr>
        <w:t>PCR-ზე ტესტირებულებში დადებითობის მაჩვენებელი</w:t>
      </w:r>
    </w:p>
    <w:p w14:paraId="2A794F19" w14:textId="4AD8686D" w:rsidR="00034BE4" w:rsidRPr="00B231D5" w:rsidRDefault="00034BE4" w:rsidP="00034BE4">
      <w:pPr>
        <w:jc w:val="center"/>
        <w:rPr>
          <w:rFonts w:ascii="Sylfaen" w:hAnsi="Sylfaen"/>
          <w:b/>
          <w:bCs/>
          <w:color w:val="1F497D"/>
          <w:sz w:val="24"/>
          <w:szCs w:val="24"/>
        </w:rPr>
        <w:sectPr w:rsidR="00034BE4" w:rsidRPr="00B231D5" w:rsidSect="008D7BA8">
          <w:pgSz w:w="15840" w:h="12240" w:orient="landscape"/>
          <w:pgMar w:top="720" w:right="630" w:bottom="360" w:left="1080" w:header="720" w:footer="720" w:gutter="0"/>
          <w:cols w:space="720"/>
          <w:docGrid w:linePitch="360"/>
        </w:sectPr>
      </w:pPr>
      <w:r>
        <w:rPr>
          <w:rFonts w:ascii="Sylfaen" w:hAnsi="Sylfaen"/>
          <w:noProof/>
          <w:sz w:val="24"/>
        </w:rPr>
        <w:drawing>
          <wp:inline distT="0" distB="0" distL="0" distR="0" wp14:anchorId="68419453" wp14:editId="69C3B5B9">
            <wp:extent cx="8876665" cy="4133850"/>
            <wp:effectExtent l="0" t="0" r="63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7198" cy="4138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37C6346" w14:textId="356F32C6" w:rsidR="00422DAF" w:rsidRPr="00B231D5" w:rsidRDefault="00422DAF" w:rsidP="00422DAF">
      <w:pPr>
        <w:jc w:val="both"/>
        <w:rPr>
          <w:rFonts w:ascii="Sylfaen" w:hAnsi="Sylfaen"/>
          <w:b/>
          <w:lang w:val="ka-GE"/>
        </w:rPr>
      </w:pPr>
      <w:r w:rsidRPr="00B231D5">
        <w:rPr>
          <w:rFonts w:ascii="Sylfaen" w:hAnsi="Sylfaen"/>
          <w:b/>
          <w:lang w:val="ka-GE"/>
        </w:rPr>
        <w:lastRenderedPageBreak/>
        <w:t xml:space="preserve">ანტისხეულზე </w:t>
      </w:r>
      <w:r w:rsidR="005F6164" w:rsidRPr="00B231D5">
        <w:rPr>
          <w:rFonts w:ascii="Sylfaen" w:hAnsi="Sylfaen"/>
          <w:b/>
          <w:lang w:val="ka-GE"/>
        </w:rPr>
        <w:t xml:space="preserve">და ანტიგენზე </w:t>
      </w:r>
      <w:r w:rsidRPr="00B231D5">
        <w:rPr>
          <w:rFonts w:ascii="Sylfaen" w:hAnsi="Sylfaen"/>
          <w:b/>
          <w:lang w:val="ka-GE"/>
        </w:rPr>
        <w:t>დაფუძნებული სწრაფი მარტივი ტესტირებების დინამიკა</w:t>
      </w:r>
      <w:r w:rsidR="005F6164" w:rsidRPr="00B231D5">
        <w:rPr>
          <w:rStyle w:val="FootnoteReference"/>
          <w:rFonts w:ascii="Sylfaen" w:hAnsi="Sylfaen"/>
          <w:b/>
          <w:lang w:val="ka-GE"/>
        </w:rPr>
        <w:footnoteReference w:id="1"/>
      </w:r>
    </w:p>
    <w:p w14:paraId="653FE123" w14:textId="724729DA" w:rsidR="00422DAF" w:rsidRPr="00B231D5" w:rsidRDefault="005F6164" w:rsidP="00422DAF">
      <w:pPr>
        <w:jc w:val="both"/>
        <w:rPr>
          <w:rFonts w:ascii="Sylfaen" w:hAnsi="Sylfaen"/>
          <w:lang w:val="ka-GE"/>
        </w:rPr>
      </w:pPr>
      <w:r w:rsidRPr="00B231D5">
        <w:rPr>
          <w:rFonts w:ascii="Sylfaen" w:hAnsi="Sylfaen"/>
          <w:lang w:val="ka-GE"/>
        </w:rPr>
        <w:t xml:space="preserve">ანტისხეულზე </w:t>
      </w:r>
      <w:r w:rsidR="00422DAF" w:rsidRPr="00B231D5">
        <w:rPr>
          <w:rFonts w:ascii="Sylfaen" w:hAnsi="Sylfaen"/>
          <w:lang w:val="ka-GE"/>
        </w:rPr>
        <w:t>სულ რეგისტრირებულია</w:t>
      </w:r>
      <w:r w:rsidR="008D7BA8">
        <w:rPr>
          <w:rFonts w:ascii="Sylfaen" w:hAnsi="Sylfaen"/>
          <w:lang w:val="ka-GE"/>
        </w:rPr>
        <w:t xml:space="preserve"> - 2 827</w:t>
      </w:r>
      <w:r w:rsidR="00422DAF" w:rsidRPr="00B231D5">
        <w:rPr>
          <w:rFonts w:ascii="Sylfaen" w:hAnsi="Sylfaen"/>
          <w:lang w:val="ka-GE"/>
        </w:rPr>
        <w:t xml:space="preserve"> </w:t>
      </w:r>
      <w:r w:rsidRPr="00B231D5">
        <w:rPr>
          <w:rFonts w:ascii="Sylfaen" w:hAnsi="Sylfaen"/>
          <w:lang w:val="ka-GE"/>
        </w:rPr>
        <w:t xml:space="preserve">ტესტი </w:t>
      </w:r>
    </w:p>
    <w:p w14:paraId="089983C0" w14:textId="328C5048" w:rsidR="005F6164" w:rsidRPr="00B231D5" w:rsidRDefault="008D7BA8" w:rsidP="00422DAF">
      <w:pPr>
        <w:rPr>
          <w:rFonts w:ascii="Sylfaen" w:hAnsi="Sylfaen"/>
          <w:sz w:val="28"/>
          <w:lang w:val="ka-GE"/>
        </w:rPr>
      </w:pPr>
      <w:r w:rsidRPr="008D7BA8">
        <w:rPr>
          <w:rFonts w:ascii="Sylfaen" w:hAnsi="Sylfaen"/>
          <w:b/>
          <w:noProof/>
          <w:color w:val="002060"/>
          <w:sz w:val="24"/>
        </w:rPr>
        <w:drawing>
          <wp:inline distT="0" distB="0" distL="0" distR="0" wp14:anchorId="338C4C58" wp14:editId="615CC3AC">
            <wp:extent cx="7086600" cy="3323401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0" cy="33234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F8E57E0" w14:textId="7E154D21" w:rsidR="005F6164" w:rsidRPr="00B231D5" w:rsidRDefault="005F6164" w:rsidP="005F6164">
      <w:pPr>
        <w:jc w:val="both"/>
        <w:rPr>
          <w:rFonts w:ascii="Sylfaen" w:hAnsi="Sylfaen"/>
          <w:lang w:val="ka-GE"/>
        </w:rPr>
      </w:pPr>
      <w:r w:rsidRPr="00B231D5">
        <w:rPr>
          <w:rFonts w:ascii="Sylfaen" w:hAnsi="Sylfaen"/>
          <w:lang w:val="ka-GE"/>
        </w:rPr>
        <w:t xml:space="preserve">ანტიგენზე </w:t>
      </w:r>
      <w:r w:rsidR="00156B23" w:rsidRPr="00B231D5">
        <w:rPr>
          <w:rFonts w:ascii="Sylfaen" w:hAnsi="Sylfaen"/>
          <w:lang w:val="ka-GE"/>
        </w:rPr>
        <w:t xml:space="preserve">სისტემაში </w:t>
      </w:r>
      <w:r w:rsidRPr="00B231D5">
        <w:rPr>
          <w:rFonts w:ascii="Sylfaen" w:hAnsi="Sylfaen"/>
          <w:lang w:val="ka-GE"/>
        </w:rPr>
        <w:t xml:space="preserve">სულ </w:t>
      </w:r>
      <w:r w:rsidR="00156B23" w:rsidRPr="00B231D5">
        <w:rPr>
          <w:rFonts w:ascii="Sylfaen" w:hAnsi="Sylfaen"/>
          <w:lang w:val="ka-GE"/>
        </w:rPr>
        <w:t xml:space="preserve">ამ დროისთვის </w:t>
      </w:r>
      <w:r w:rsidRPr="00B231D5">
        <w:rPr>
          <w:rFonts w:ascii="Sylfaen" w:hAnsi="Sylfaen"/>
          <w:lang w:val="ka-GE"/>
        </w:rPr>
        <w:t>რეგისტრირებულია</w:t>
      </w:r>
      <w:r w:rsidR="008D7BA8">
        <w:rPr>
          <w:rFonts w:ascii="Sylfaen" w:hAnsi="Sylfaen"/>
          <w:lang w:val="ka-GE"/>
        </w:rPr>
        <w:t xml:space="preserve"> -  191</w:t>
      </w:r>
      <w:r w:rsidRPr="00B231D5">
        <w:rPr>
          <w:rFonts w:ascii="Sylfaen" w:hAnsi="Sylfaen"/>
          <w:lang w:val="ka-GE"/>
        </w:rPr>
        <w:t xml:space="preserve"> ტესტი </w:t>
      </w:r>
    </w:p>
    <w:p w14:paraId="6071FF34" w14:textId="29D9A4EC" w:rsidR="005F6164" w:rsidRDefault="005F6164" w:rsidP="005F6164">
      <w:pPr>
        <w:rPr>
          <w:rFonts w:ascii="Sylfaen" w:hAnsi="Sylfaen"/>
          <w:sz w:val="28"/>
          <w:lang w:val="ka-GE"/>
        </w:rPr>
      </w:pPr>
    </w:p>
    <w:p w14:paraId="1D98C32F" w14:textId="58C80DFF" w:rsidR="008D7BA8" w:rsidRPr="00B231D5" w:rsidRDefault="008D7BA8" w:rsidP="005F6164">
      <w:pPr>
        <w:rPr>
          <w:rFonts w:ascii="Sylfaen" w:hAnsi="Sylfaen"/>
          <w:sz w:val="28"/>
          <w:lang w:val="ka-GE"/>
        </w:rPr>
        <w:sectPr w:rsidR="008D7BA8" w:rsidRPr="00B231D5" w:rsidSect="005F6164">
          <w:headerReference w:type="default" r:id="rId12"/>
          <w:pgSz w:w="12240" w:h="15840"/>
          <w:pgMar w:top="630" w:right="360" w:bottom="1080" w:left="720" w:header="720" w:footer="720" w:gutter="0"/>
          <w:cols w:space="720"/>
          <w:docGrid w:linePitch="360"/>
        </w:sectPr>
      </w:pPr>
      <w:r w:rsidRPr="008D7BA8">
        <w:rPr>
          <w:rFonts w:ascii="Sylfaen" w:hAnsi="Sylfaen"/>
          <w:b/>
          <w:noProof/>
          <w:sz w:val="28"/>
        </w:rPr>
        <w:drawing>
          <wp:anchor distT="0" distB="0" distL="114300" distR="114300" simplePos="0" relativeHeight="251658240" behindDoc="1" locked="0" layoutInCell="1" allowOverlap="1" wp14:anchorId="2ACC7985" wp14:editId="55004139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6743508" cy="3124200"/>
            <wp:effectExtent l="0" t="0" r="635" b="0"/>
            <wp:wrapTight wrapText="bothSides">
              <wp:wrapPolygon edited="0">
                <wp:start x="0" y="0"/>
                <wp:lineTo x="0" y="21468"/>
                <wp:lineTo x="21541" y="21468"/>
                <wp:lineTo x="21541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508" cy="312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DF51189" w14:textId="407090EE" w:rsidR="00704440" w:rsidRDefault="00704440" w:rsidP="005F6164">
      <w:pPr>
        <w:tabs>
          <w:tab w:val="left" w:pos="1218"/>
        </w:tabs>
        <w:rPr>
          <w:rFonts w:ascii="Sylfaen" w:hAnsi="Sylfaen"/>
          <w:sz w:val="28"/>
          <w:lang w:val="ka-GE"/>
        </w:rPr>
      </w:pPr>
      <w:r w:rsidRPr="00704440">
        <w:rPr>
          <w:rFonts w:ascii="Sylfaen" w:hAnsi="Sylfaen"/>
          <w:noProof/>
          <w:sz w:val="28"/>
        </w:rPr>
        <w:lastRenderedPageBreak/>
        <w:drawing>
          <wp:inline distT="0" distB="0" distL="0" distR="0" wp14:anchorId="01CCEE6E" wp14:editId="1B36BCC8">
            <wp:extent cx="8972550" cy="6729413"/>
            <wp:effectExtent l="0" t="0" r="0" b="0"/>
            <wp:docPr id="17" name="Picture 17" descr="C:\Users\User\Downloads\Slide1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ownloads\Slide1 (3)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0" cy="6729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65C28C" w14:textId="6AB686A2" w:rsidR="00704440" w:rsidRPr="00B231D5" w:rsidRDefault="00704440" w:rsidP="005F6164">
      <w:pPr>
        <w:tabs>
          <w:tab w:val="left" w:pos="1218"/>
        </w:tabs>
        <w:rPr>
          <w:rFonts w:ascii="Sylfaen" w:hAnsi="Sylfaen"/>
          <w:sz w:val="28"/>
          <w:lang w:val="ka-GE"/>
        </w:rPr>
        <w:sectPr w:rsidR="00704440" w:rsidRPr="00B231D5" w:rsidSect="005F6164">
          <w:pgSz w:w="15840" w:h="12240" w:orient="landscape"/>
          <w:pgMar w:top="720" w:right="630" w:bottom="360" w:left="1080" w:header="720" w:footer="720" w:gutter="0"/>
          <w:cols w:space="720"/>
          <w:docGrid w:linePitch="360"/>
        </w:sectPr>
      </w:pPr>
      <w:r w:rsidRPr="00704440">
        <w:rPr>
          <w:rFonts w:ascii="Sylfaen" w:hAnsi="Sylfaen"/>
          <w:noProof/>
          <w:sz w:val="28"/>
        </w:rPr>
        <w:lastRenderedPageBreak/>
        <w:drawing>
          <wp:inline distT="0" distB="0" distL="0" distR="0" wp14:anchorId="1B4DCF46" wp14:editId="44D87E42">
            <wp:extent cx="8972550" cy="6729413"/>
            <wp:effectExtent l="0" t="0" r="0" b="0"/>
            <wp:docPr id="18" name="Picture 18" descr="C:\Users\User\Downloads\Slide2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ownloads\Slide2 (3)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0" cy="6729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277DE6" w14:textId="6A5BDEEC" w:rsidR="00CD4AD7" w:rsidRPr="00B231D5" w:rsidRDefault="00CD4AD7" w:rsidP="005F6164">
      <w:pPr>
        <w:tabs>
          <w:tab w:val="left" w:pos="1218"/>
        </w:tabs>
        <w:rPr>
          <w:rFonts w:ascii="Sylfaen" w:eastAsia="Times New Roman" w:hAnsi="Sylfaen" w:cs="Calibri"/>
          <w:b/>
          <w:bCs/>
          <w:sz w:val="36"/>
          <w:szCs w:val="28"/>
          <w:lang w:val="ka-GE"/>
        </w:rPr>
      </w:pPr>
      <w:r w:rsidRPr="00B231D5">
        <w:rPr>
          <w:rFonts w:ascii="Sylfaen" w:hAnsi="Sylfaen"/>
          <w:noProof/>
        </w:rPr>
        <w:lastRenderedPageBreak/>
        <w:drawing>
          <wp:inline distT="0" distB="0" distL="0" distR="0" wp14:anchorId="0327C1E1" wp14:editId="49BB54F9">
            <wp:extent cx="8972550" cy="5048885"/>
            <wp:effectExtent l="0" t="0" r="0" b="0"/>
            <wp:docPr id="10" name="Picture 10" descr="C:\Users\nsk009\AppData\Local\Microsoft\Windows\INetCache\Content.Word\ახალი_გამოჯანმრთელებული_მაისი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nsk009\AppData\Local\Microsoft\Windows\INetCache\Content.Word\ახალი_გამოჯანმრთელებული_მაისი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0" cy="5048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83F254" w14:textId="3EB86F2E" w:rsidR="00CD4AD7" w:rsidRPr="00B231D5" w:rsidRDefault="00CD4AD7" w:rsidP="00CD4AD7">
      <w:pPr>
        <w:rPr>
          <w:rFonts w:ascii="Sylfaen" w:eastAsia="Times New Roman" w:hAnsi="Sylfaen" w:cs="Calibri"/>
          <w:sz w:val="36"/>
          <w:szCs w:val="28"/>
          <w:lang w:val="ka-GE"/>
        </w:rPr>
      </w:pPr>
    </w:p>
    <w:p w14:paraId="23227801" w14:textId="77777777" w:rsidR="00CD4AD7" w:rsidRPr="00B231D5" w:rsidRDefault="00CD4AD7" w:rsidP="00CD4AD7">
      <w:pPr>
        <w:tabs>
          <w:tab w:val="left" w:pos="3545"/>
        </w:tabs>
        <w:rPr>
          <w:rFonts w:ascii="Sylfaen" w:eastAsia="Times New Roman" w:hAnsi="Sylfaen" w:cs="Calibri"/>
          <w:sz w:val="36"/>
          <w:szCs w:val="28"/>
          <w:lang w:val="ka-GE"/>
        </w:rPr>
        <w:sectPr w:rsidR="00CD4AD7" w:rsidRPr="00B231D5" w:rsidSect="005F6164">
          <w:pgSz w:w="15840" w:h="12240" w:orient="landscape"/>
          <w:pgMar w:top="720" w:right="630" w:bottom="360" w:left="1080" w:header="720" w:footer="720" w:gutter="0"/>
          <w:cols w:space="720"/>
          <w:docGrid w:linePitch="360"/>
        </w:sectPr>
      </w:pPr>
      <w:r w:rsidRPr="00B231D5">
        <w:rPr>
          <w:rFonts w:ascii="Sylfaen" w:eastAsia="Times New Roman" w:hAnsi="Sylfaen" w:cs="Calibri"/>
          <w:sz w:val="36"/>
          <w:szCs w:val="28"/>
          <w:lang w:val="ka-GE"/>
        </w:rPr>
        <w:tab/>
      </w:r>
    </w:p>
    <w:p w14:paraId="448E0663" w14:textId="7C627B6D" w:rsidR="00CD4AD7" w:rsidRPr="00B231D5" w:rsidRDefault="00CD4AD7" w:rsidP="00CD4AD7">
      <w:pPr>
        <w:tabs>
          <w:tab w:val="left" w:pos="3545"/>
        </w:tabs>
        <w:rPr>
          <w:rFonts w:ascii="Sylfaen" w:eastAsia="Times New Roman" w:hAnsi="Sylfaen" w:cs="Calibri"/>
          <w:sz w:val="36"/>
          <w:szCs w:val="28"/>
          <w:lang w:val="ka-GE"/>
        </w:rPr>
      </w:pPr>
      <w:r w:rsidRPr="00B231D5">
        <w:rPr>
          <w:rFonts w:ascii="Sylfaen" w:hAnsi="Sylfaen"/>
          <w:noProof/>
        </w:rPr>
        <w:lastRenderedPageBreak/>
        <w:drawing>
          <wp:inline distT="0" distB="0" distL="0" distR="0" wp14:anchorId="69260639" wp14:editId="00FB1139">
            <wp:extent cx="8972550" cy="5048885"/>
            <wp:effectExtent l="0" t="0" r="0" b="0"/>
            <wp:docPr id="8" name="Picture 8" descr="C:\Users\nsk009\AppData\Local\Microsoft\Windows\INetCache\Content.Word\ტესტირება_აპრილიდან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sk009\AppData\Local\Microsoft\Windows\INetCache\Content.Word\ტესტირება_აპრილიდან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0" cy="5048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8CCBDF" w14:textId="52760D24" w:rsidR="00CD4AD7" w:rsidRPr="00B231D5" w:rsidRDefault="00CD4AD7" w:rsidP="00CD4AD7">
      <w:pPr>
        <w:tabs>
          <w:tab w:val="left" w:pos="3545"/>
        </w:tabs>
        <w:rPr>
          <w:rFonts w:ascii="Sylfaen" w:eastAsia="Times New Roman" w:hAnsi="Sylfaen" w:cs="Calibri"/>
          <w:sz w:val="36"/>
          <w:szCs w:val="28"/>
          <w:lang w:val="ka-GE"/>
        </w:rPr>
        <w:sectPr w:rsidR="00CD4AD7" w:rsidRPr="00B231D5" w:rsidSect="005F6164">
          <w:pgSz w:w="15840" w:h="12240" w:orient="landscape"/>
          <w:pgMar w:top="720" w:right="630" w:bottom="360" w:left="1080" w:header="720" w:footer="720" w:gutter="0"/>
          <w:cols w:space="720"/>
          <w:docGrid w:linePitch="360"/>
        </w:sectPr>
      </w:pPr>
      <w:r w:rsidRPr="00B231D5">
        <w:rPr>
          <w:rFonts w:ascii="Sylfaen" w:eastAsia="Times New Roman" w:hAnsi="Sylfaen" w:cs="Calibri"/>
          <w:sz w:val="36"/>
          <w:szCs w:val="28"/>
          <w:lang w:val="ka-GE"/>
        </w:rPr>
        <w:tab/>
      </w:r>
    </w:p>
    <w:p w14:paraId="2A1302CA" w14:textId="421DB445" w:rsidR="005273E6" w:rsidRPr="00B231D5" w:rsidRDefault="005273E6" w:rsidP="005273E6">
      <w:pPr>
        <w:rPr>
          <w:rFonts w:ascii="Sylfaen" w:hAnsi="Sylfaen"/>
          <w:sz w:val="28"/>
          <w:lang w:val="ka-GE"/>
        </w:rPr>
      </w:pPr>
      <w:r w:rsidRPr="00B231D5">
        <w:rPr>
          <w:rFonts w:ascii="Sylfaen" w:hAnsi="Sylfaen"/>
          <w:sz w:val="28"/>
          <w:lang w:val="ka-GE"/>
        </w:rPr>
        <w:lastRenderedPageBreak/>
        <w:t>დაავადებათა კონტროლისა და საზოგადოებრივი ჯანმრთელობის ეროვნული ცენტრის ცხელი ხაზი 116 001</w:t>
      </w:r>
    </w:p>
    <w:p w14:paraId="1893E7BF" w14:textId="414BEF1D" w:rsidR="005273E6" w:rsidRPr="00B231D5" w:rsidRDefault="005273E6" w:rsidP="005273E6">
      <w:pPr>
        <w:rPr>
          <w:rFonts w:ascii="Sylfaen" w:hAnsi="Sylfaen"/>
          <w:sz w:val="28"/>
          <w:lang w:val="ka-GE"/>
        </w:rPr>
      </w:pPr>
      <w:r w:rsidRPr="00B231D5">
        <w:rPr>
          <w:rFonts w:ascii="Sylfaen" w:hAnsi="Sylfaen"/>
          <w:sz w:val="28"/>
          <w:lang w:val="ka-GE"/>
        </w:rPr>
        <w:t>ცხელი ხაზის ფუნქციონირების საათები:</w:t>
      </w:r>
    </w:p>
    <w:p w14:paraId="7D2E5B28" w14:textId="76F77910" w:rsidR="005273E6" w:rsidRPr="00B231D5" w:rsidRDefault="00033F8A" w:rsidP="005273E6">
      <w:pPr>
        <w:pStyle w:val="ListParagraph"/>
        <w:numPr>
          <w:ilvl w:val="0"/>
          <w:numId w:val="11"/>
        </w:numPr>
        <w:spacing w:after="0" w:line="240" w:lineRule="auto"/>
        <w:contextualSpacing w:val="0"/>
        <w:rPr>
          <w:rFonts w:ascii="Sylfaen" w:hAnsi="Sylfaen"/>
          <w:sz w:val="28"/>
          <w:lang w:val="ka-GE"/>
        </w:rPr>
      </w:pPr>
      <w:r w:rsidRPr="00B231D5">
        <w:rPr>
          <w:rFonts w:ascii="Sylfaen" w:hAnsi="Sylfaen"/>
          <w:sz w:val="28"/>
          <w:lang w:val="ka-GE"/>
        </w:rPr>
        <w:t>ორშაბათი-პარასკევი</w:t>
      </w:r>
      <w:r w:rsidR="005273E6" w:rsidRPr="00B231D5">
        <w:rPr>
          <w:rFonts w:ascii="Sylfaen" w:hAnsi="Sylfaen"/>
          <w:sz w:val="28"/>
          <w:lang w:val="ka-GE"/>
        </w:rPr>
        <w:t>: 09:00 – 23:00 სთ</w:t>
      </w:r>
    </w:p>
    <w:p w14:paraId="709A8076" w14:textId="1E8ADE86" w:rsidR="005273E6" w:rsidRPr="00B231D5" w:rsidRDefault="00033F8A" w:rsidP="005273E6">
      <w:pPr>
        <w:pStyle w:val="ListParagraph"/>
        <w:numPr>
          <w:ilvl w:val="0"/>
          <w:numId w:val="11"/>
        </w:numPr>
        <w:spacing w:after="0" w:line="240" w:lineRule="auto"/>
        <w:contextualSpacing w:val="0"/>
        <w:rPr>
          <w:rFonts w:ascii="Sylfaen" w:hAnsi="Sylfaen"/>
          <w:sz w:val="28"/>
          <w:lang w:val="ka-GE"/>
        </w:rPr>
      </w:pPr>
      <w:r w:rsidRPr="00B231D5">
        <w:rPr>
          <w:rFonts w:ascii="Sylfaen" w:hAnsi="Sylfaen"/>
          <w:sz w:val="28"/>
          <w:lang w:val="ka-GE"/>
        </w:rPr>
        <w:t>შაბათი და კვირა</w:t>
      </w:r>
      <w:r w:rsidR="005273E6" w:rsidRPr="00B231D5">
        <w:rPr>
          <w:rFonts w:ascii="Sylfaen" w:hAnsi="Sylfaen"/>
          <w:sz w:val="28"/>
          <w:lang w:val="ka-GE"/>
        </w:rPr>
        <w:t>: 10:00 – 20:00 სთ</w:t>
      </w:r>
    </w:p>
    <w:p w14:paraId="20535D39" w14:textId="77777777" w:rsidR="00E41D5F" w:rsidRPr="00B231D5" w:rsidRDefault="00E41D5F" w:rsidP="00E41D5F">
      <w:pPr>
        <w:pStyle w:val="ListParagraph"/>
        <w:spacing w:after="0" w:line="240" w:lineRule="auto"/>
        <w:contextualSpacing w:val="0"/>
        <w:rPr>
          <w:rFonts w:ascii="Sylfaen" w:hAnsi="Sylfaen"/>
          <w:sz w:val="28"/>
          <w:lang w:val="ka-GE"/>
        </w:rPr>
      </w:pPr>
    </w:p>
    <w:p w14:paraId="1D4C41CE" w14:textId="287352DB" w:rsidR="00E41D5F" w:rsidRPr="00B231D5" w:rsidRDefault="00446FD0" w:rsidP="00E41D5F">
      <w:pPr>
        <w:rPr>
          <w:rFonts w:ascii="Sylfaen" w:hAnsi="Sylfaen"/>
          <w:sz w:val="28"/>
          <w:lang w:val="ka-GE"/>
        </w:rPr>
      </w:pPr>
      <w:r w:rsidRPr="00B231D5">
        <w:rPr>
          <w:rFonts w:ascii="Sylfaen" w:hAnsi="Sylfaen"/>
          <w:sz w:val="28"/>
          <w:lang w:val="ka-GE"/>
        </w:rPr>
        <w:t>18</w:t>
      </w:r>
      <w:r w:rsidR="005273E6" w:rsidRPr="00B231D5">
        <w:rPr>
          <w:rFonts w:ascii="Sylfaen" w:hAnsi="Sylfaen"/>
          <w:sz w:val="28"/>
          <w:lang w:val="ka-GE"/>
        </w:rPr>
        <w:t>.05.2020</w:t>
      </w:r>
      <w:r w:rsidR="00E41D5F" w:rsidRPr="00B231D5">
        <w:rPr>
          <w:rFonts w:ascii="Sylfaen" w:hAnsi="Sylfaen"/>
          <w:sz w:val="28"/>
          <w:lang w:val="ka-GE"/>
        </w:rPr>
        <w:t>-დან</w:t>
      </w:r>
      <w:r w:rsidRPr="00B231D5">
        <w:rPr>
          <w:rFonts w:ascii="Sylfaen" w:hAnsi="Sylfaen"/>
          <w:sz w:val="28"/>
          <w:lang w:val="ka-GE"/>
        </w:rPr>
        <w:t xml:space="preserve"> 24</w:t>
      </w:r>
      <w:r w:rsidR="005273E6" w:rsidRPr="00B231D5">
        <w:rPr>
          <w:rFonts w:ascii="Sylfaen" w:hAnsi="Sylfaen"/>
          <w:sz w:val="28"/>
          <w:lang w:val="ka-GE"/>
        </w:rPr>
        <w:t>.05.2020</w:t>
      </w:r>
      <w:r w:rsidR="00E41D5F" w:rsidRPr="00B231D5">
        <w:rPr>
          <w:rFonts w:ascii="Sylfaen" w:hAnsi="Sylfaen"/>
          <w:sz w:val="28"/>
          <w:lang w:val="ka-GE"/>
        </w:rPr>
        <w:t>-მდე საანგარიშო პერიოდში (7 სამუშაო დღე)</w:t>
      </w:r>
      <w:r w:rsidR="005273E6" w:rsidRPr="00B231D5">
        <w:rPr>
          <w:rFonts w:ascii="Sylfaen" w:hAnsi="Sylfaen"/>
          <w:sz w:val="28"/>
          <w:lang w:val="ka-GE"/>
        </w:rPr>
        <w:t xml:space="preserve"> ცხელ ხაზზე შემოსული </w:t>
      </w:r>
      <w:r w:rsidR="00E41D5F" w:rsidRPr="00B231D5">
        <w:rPr>
          <w:rFonts w:ascii="Sylfaen" w:hAnsi="Sylfaen"/>
          <w:sz w:val="28"/>
          <w:lang w:val="ka-GE"/>
        </w:rPr>
        <w:t xml:space="preserve">ჯამური რაოდენობაა სულ </w:t>
      </w:r>
      <w:r w:rsidRPr="00B231D5">
        <w:rPr>
          <w:rFonts w:ascii="Sylfaen" w:hAnsi="Sylfaen"/>
          <w:b/>
          <w:sz w:val="28"/>
          <w:lang w:val="ka-GE"/>
        </w:rPr>
        <w:t>770</w:t>
      </w:r>
      <w:r w:rsidR="00E41D5F" w:rsidRPr="00B231D5">
        <w:rPr>
          <w:rFonts w:ascii="Sylfaen" w:hAnsi="Sylfaen"/>
          <w:sz w:val="28"/>
          <w:lang w:val="ka-GE"/>
        </w:rPr>
        <w:t xml:space="preserve"> ზარი. მათ შორის:</w:t>
      </w:r>
    </w:p>
    <w:p w14:paraId="11853755" w14:textId="16184408" w:rsidR="00E41D5F" w:rsidRPr="00B231D5" w:rsidRDefault="00E41D5F" w:rsidP="00E41D5F">
      <w:pPr>
        <w:pStyle w:val="xmsolistparagraph"/>
        <w:ind w:left="720" w:hanging="360"/>
        <w:rPr>
          <w:rFonts w:ascii="Sylfaen" w:hAnsi="Sylfaen" w:cstheme="minorBidi"/>
          <w:sz w:val="28"/>
          <w:szCs w:val="22"/>
          <w:lang w:val="ka-GE" w:eastAsia="en-US"/>
        </w:rPr>
      </w:pPr>
      <w:r w:rsidRPr="00B231D5">
        <w:rPr>
          <w:rFonts w:ascii="Sylfaen" w:hAnsi="Sylfaen" w:cstheme="minorBidi"/>
          <w:sz w:val="28"/>
          <w:szCs w:val="22"/>
          <w:lang w:val="ka-GE" w:eastAsia="en-US"/>
        </w:rPr>
        <w:t>-          ნაპასუხებია</w:t>
      </w:r>
      <w:r w:rsidR="00446FD0" w:rsidRPr="00B231D5">
        <w:rPr>
          <w:rFonts w:ascii="Sylfaen" w:hAnsi="Sylfaen" w:cstheme="minorBidi"/>
          <w:sz w:val="28"/>
          <w:szCs w:val="22"/>
          <w:lang w:val="ka-GE" w:eastAsia="en-US"/>
        </w:rPr>
        <w:t xml:space="preserve"> 698</w:t>
      </w:r>
      <w:r w:rsidRPr="00B231D5">
        <w:rPr>
          <w:rFonts w:ascii="Sylfaen" w:hAnsi="Sylfaen" w:cstheme="minorBidi"/>
          <w:sz w:val="28"/>
          <w:szCs w:val="22"/>
          <w:lang w:val="ka-GE" w:eastAsia="en-US"/>
        </w:rPr>
        <w:t xml:space="preserve"> ზარი</w:t>
      </w:r>
    </w:p>
    <w:p w14:paraId="3EA873E6" w14:textId="0B6A8854" w:rsidR="00E41D5F" w:rsidRPr="00B231D5" w:rsidRDefault="00E41D5F" w:rsidP="00E41D5F">
      <w:pPr>
        <w:pStyle w:val="xmsolistparagraph"/>
        <w:ind w:left="720" w:hanging="360"/>
        <w:rPr>
          <w:rFonts w:ascii="Sylfaen" w:hAnsi="Sylfaen" w:cstheme="minorBidi"/>
          <w:sz w:val="28"/>
          <w:szCs w:val="22"/>
          <w:lang w:val="ka-GE" w:eastAsia="en-US"/>
        </w:rPr>
      </w:pPr>
      <w:r w:rsidRPr="00B231D5">
        <w:rPr>
          <w:rFonts w:ascii="Sylfaen" w:hAnsi="Sylfaen" w:cstheme="minorBidi"/>
          <w:sz w:val="28"/>
          <w:szCs w:val="22"/>
          <w:lang w:val="ka-GE" w:eastAsia="en-US"/>
        </w:rPr>
        <w:t>-          გაცდენილია</w:t>
      </w:r>
      <w:r w:rsidR="00446FD0" w:rsidRPr="00B231D5">
        <w:rPr>
          <w:rFonts w:ascii="Sylfaen" w:hAnsi="Sylfaen" w:cstheme="minorBidi"/>
          <w:sz w:val="28"/>
          <w:szCs w:val="22"/>
          <w:lang w:val="ka-GE" w:eastAsia="en-US"/>
        </w:rPr>
        <w:t xml:space="preserve"> 72</w:t>
      </w:r>
      <w:r w:rsidRPr="00B231D5">
        <w:rPr>
          <w:rFonts w:ascii="Sylfaen" w:hAnsi="Sylfaen" w:cstheme="minorBidi"/>
          <w:sz w:val="28"/>
          <w:szCs w:val="22"/>
          <w:lang w:val="ka-GE" w:eastAsia="en-US"/>
        </w:rPr>
        <w:t xml:space="preserve"> ზარი</w:t>
      </w:r>
    </w:p>
    <w:p w14:paraId="3A1371CF" w14:textId="01CE3721" w:rsidR="00446FD0" w:rsidRPr="00B231D5" w:rsidRDefault="00446FD0" w:rsidP="00E41D5F">
      <w:pPr>
        <w:pStyle w:val="xmsolistparagraph"/>
        <w:ind w:left="720" w:hanging="360"/>
        <w:rPr>
          <w:rFonts w:ascii="Sylfaen" w:hAnsi="Sylfaen" w:cstheme="minorBidi"/>
          <w:sz w:val="28"/>
          <w:szCs w:val="22"/>
          <w:lang w:val="ka-GE" w:eastAsia="en-US"/>
        </w:rPr>
      </w:pPr>
    </w:p>
    <w:p w14:paraId="53DF9577" w14:textId="5C1BC8C3" w:rsidR="00E41D5F" w:rsidRPr="00B231D5" w:rsidRDefault="00E41D5F" w:rsidP="00E41D5F">
      <w:pPr>
        <w:rPr>
          <w:rFonts w:ascii="Sylfaen" w:hAnsi="Sylfaen"/>
          <w:sz w:val="24"/>
          <w:lang w:val="ka-GE"/>
        </w:rPr>
      </w:pPr>
    </w:p>
    <w:p w14:paraId="6A2BB872" w14:textId="77777777" w:rsidR="00E41D5F" w:rsidRPr="00B231D5" w:rsidRDefault="00E41D5F" w:rsidP="00E41D5F">
      <w:pPr>
        <w:rPr>
          <w:rFonts w:ascii="Sylfaen" w:hAnsi="Sylfaen"/>
          <w:sz w:val="24"/>
          <w:lang w:val="ka-GE"/>
        </w:rPr>
      </w:pPr>
    </w:p>
    <w:p w14:paraId="03A09A60" w14:textId="77777777" w:rsidR="00E41D5F" w:rsidRPr="00B231D5" w:rsidRDefault="00E41D5F" w:rsidP="004D1C31">
      <w:pPr>
        <w:jc w:val="both"/>
        <w:rPr>
          <w:rFonts w:ascii="Sylfaen" w:hAnsi="Sylfaen"/>
          <w:sz w:val="24"/>
          <w:lang w:val="ka-GE"/>
        </w:rPr>
        <w:sectPr w:rsidR="00E41D5F" w:rsidRPr="00B231D5" w:rsidSect="002E2DC1">
          <w:pgSz w:w="12240" w:h="15840"/>
          <w:pgMar w:top="630" w:right="360" w:bottom="1080" w:left="720" w:header="720" w:footer="720" w:gutter="0"/>
          <w:cols w:space="720"/>
          <w:docGrid w:linePitch="360"/>
        </w:sectPr>
      </w:pPr>
    </w:p>
    <w:p w14:paraId="699DCD99" w14:textId="201E5DD7" w:rsidR="0054047D" w:rsidRPr="00B231D5" w:rsidRDefault="00446FD0" w:rsidP="004D1C31">
      <w:pPr>
        <w:jc w:val="both"/>
        <w:rPr>
          <w:rFonts w:ascii="Sylfaen" w:hAnsi="Sylfaen"/>
          <w:sz w:val="24"/>
          <w:lang w:val="ka-GE"/>
        </w:rPr>
      </w:pPr>
      <w:r w:rsidRPr="00B231D5">
        <w:rPr>
          <w:rFonts w:ascii="Sylfaen" w:hAnsi="Sylfaen"/>
          <w:sz w:val="24"/>
          <w:lang w:val="ka-GE"/>
        </w:rPr>
        <w:lastRenderedPageBreak/>
        <w:t>25</w:t>
      </w:r>
      <w:r w:rsidR="00EF77BA" w:rsidRPr="00B231D5">
        <w:rPr>
          <w:rFonts w:ascii="Sylfaen" w:hAnsi="Sylfaen"/>
          <w:sz w:val="24"/>
          <w:lang w:val="ka-GE"/>
        </w:rPr>
        <w:t xml:space="preserve"> მაისის</w:t>
      </w:r>
      <w:r w:rsidR="00070099" w:rsidRPr="00B231D5">
        <w:rPr>
          <w:rFonts w:ascii="Sylfaen" w:hAnsi="Sylfaen"/>
          <w:sz w:val="24"/>
          <w:lang w:val="ka-GE"/>
        </w:rPr>
        <w:t xml:space="preserve"> (</w:t>
      </w:r>
      <w:r w:rsidR="008103E9" w:rsidRPr="00B231D5">
        <w:rPr>
          <w:rFonts w:ascii="Sylfaen" w:hAnsi="Sylfaen"/>
          <w:sz w:val="24"/>
          <w:lang w:val="ka-GE"/>
        </w:rPr>
        <w:t>09</w:t>
      </w:r>
      <w:r w:rsidR="00852279" w:rsidRPr="00B231D5">
        <w:rPr>
          <w:rFonts w:ascii="Sylfaen" w:hAnsi="Sylfaen"/>
          <w:sz w:val="24"/>
          <w:lang w:val="ka-GE"/>
        </w:rPr>
        <w:t>:</w:t>
      </w:r>
      <w:r w:rsidR="0012460C" w:rsidRPr="00B231D5">
        <w:rPr>
          <w:rFonts w:ascii="Sylfaen" w:hAnsi="Sylfaen"/>
          <w:sz w:val="24"/>
          <w:lang w:val="ka-GE"/>
        </w:rPr>
        <w:t>00</w:t>
      </w:r>
      <w:r w:rsidR="00070099" w:rsidRPr="00B231D5">
        <w:rPr>
          <w:rFonts w:ascii="Sylfaen" w:hAnsi="Sylfaen"/>
          <w:sz w:val="24"/>
        </w:rPr>
        <w:t xml:space="preserve">) </w:t>
      </w:r>
      <w:r w:rsidR="00070099" w:rsidRPr="00B231D5">
        <w:rPr>
          <w:rFonts w:ascii="Sylfaen" w:hAnsi="Sylfaen"/>
          <w:sz w:val="24"/>
          <w:lang w:val="ka-GE"/>
        </w:rPr>
        <w:t xml:space="preserve">მონაცემებით, სულ </w:t>
      </w:r>
      <w:r w:rsidR="0054047D" w:rsidRPr="00B231D5">
        <w:rPr>
          <w:rFonts w:ascii="Sylfaen" w:hAnsi="Sylfaen"/>
          <w:sz w:val="24"/>
          <w:lang w:val="ka-GE"/>
        </w:rPr>
        <w:t xml:space="preserve">ჯამში </w:t>
      </w:r>
      <w:r w:rsidR="00070099" w:rsidRPr="00B231D5">
        <w:rPr>
          <w:rFonts w:ascii="Sylfaen" w:hAnsi="Sylfaen"/>
          <w:sz w:val="24"/>
          <w:lang w:val="ka-GE"/>
        </w:rPr>
        <w:t xml:space="preserve"> დაფიქსირებულია </w:t>
      </w:r>
      <w:r w:rsidR="00531491">
        <w:rPr>
          <w:rFonts w:ascii="Sylfaen" w:hAnsi="Sylfaen"/>
          <w:b/>
          <w:bCs/>
          <w:sz w:val="24"/>
        </w:rPr>
        <w:t xml:space="preserve">5 500 </w:t>
      </w:r>
      <w:r w:rsidR="00531491" w:rsidRPr="00531491">
        <w:rPr>
          <w:rFonts w:ascii="Sylfaen" w:hAnsi="Sylfaen"/>
          <w:b/>
          <w:bCs/>
          <w:sz w:val="24"/>
        </w:rPr>
        <w:t xml:space="preserve">607 </w:t>
      </w:r>
      <w:r w:rsidR="0054047D" w:rsidRPr="00B231D5">
        <w:rPr>
          <w:rFonts w:ascii="Sylfaen" w:hAnsi="Sylfaen"/>
          <w:sz w:val="24"/>
          <w:lang w:val="ka-GE"/>
        </w:rPr>
        <w:t xml:space="preserve">შემთხვევა, მსოფლიო მასშტაბით </w:t>
      </w:r>
      <w:r w:rsidR="001066E5" w:rsidRPr="00B231D5">
        <w:rPr>
          <w:rFonts w:ascii="Sylfaen" w:hAnsi="Sylfaen"/>
          <w:b/>
          <w:sz w:val="24"/>
          <w:u w:val="single"/>
          <w:lang w:val="ka-GE"/>
        </w:rPr>
        <w:t>2</w:t>
      </w:r>
      <w:r w:rsidRPr="00B231D5">
        <w:rPr>
          <w:rFonts w:ascii="Sylfaen" w:hAnsi="Sylfaen"/>
          <w:b/>
          <w:sz w:val="24"/>
          <w:u w:val="single"/>
        </w:rPr>
        <w:t>13</w:t>
      </w:r>
      <w:r w:rsidR="00B82C9B" w:rsidRPr="00B231D5">
        <w:rPr>
          <w:rFonts w:ascii="Sylfaen" w:hAnsi="Sylfaen"/>
          <w:b/>
          <w:sz w:val="24"/>
          <w:u w:val="single"/>
        </w:rPr>
        <w:t xml:space="preserve"> </w:t>
      </w:r>
      <w:r w:rsidR="00070099" w:rsidRPr="00B231D5">
        <w:rPr>
          <w:rFonts w:ascii="Sylfaen" w:hAnsi="Sylfaen"/>
          <w:sz w:val="24"/>
          <w:lang w:val="ka-GE"/>
        </w:rPr>
        <w:t>ქვეყანაში</w:t>
      </w:r>
      <w:r w:rsidR="0054047D" w:rsidRPr="00B231D5">
        <w:rPr>
          <w:rFonts w:ascii="Sylfaen" w:hAnsi="Sylfaen"/>
          <w:sz w:val="24"/>
          <w:lang w:val="ka-GE"/>
        </w:rPr>
        <w:t xml:space="preserve">, </w:t>
      </w:r>
      <w:r w:rsidR="001E3E2B" w:rsidRPr="00B231D5">
        <w:rPr>
          <w:rFonts w:ascii="Sylfaen" w:hAnsi="Sylfaen"/>
          <w:sz w:val="24"/>
          <w:u w:val="single"/>
          <w:lang w:val="ka-GE"/>
        </w:rPr>
        <w:t>აქედან</w:t>
      </w:r>
      <w:r w:rsidR="00A36010" w:rsidRPr="00B231D5">
        <w:rPr>
          <w:rFonts w:ascii="Sylfaen" w:hAnsi="Sylfaen"/>
          <w:sz w:val="24"/>
          <w:u w:val="single"/>
          <w:lang w:val="ka-GE"/>
        </w:rPr>
        <w:t>:</w:t>
      </w:r>
      <w:r w:rsidR="00070099" w:rsidRPr="00B231D5">
        <w:rPr>
          <w:rFonts w:ascii="Sylfaen" w:hAnsi="Sylfaen"/>
          <w:sz w:val="24"/>
          <w:lang w:val="ka-GE"/>
        </w:rPr>
        <w:t xml:space="preserve"> </w:t>
      </w:r>
    </w:p>
    <w:p w14:paraId="5117883B" w14:textId="36F050F9" w:rsidR="0054047D" w:rsidRPr="00B231D5" w:rsidRDefault="00070099" w:rsidP="004D1C31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  <w:r w:rsidRPr="00B231D5">
        <w:rPr>
          <w:rFonts w:ascii="Sylfaen" w:hAnsi="Sylfaen"/>
          <w:sz w:val="24"/>
          <w:lang w:val="ka-GE"/>
        </w:rPr>
        <w:t xml:space="preserve">გამოჯანმრთელდა </w:t>
      </w:r>
      <w:r w:rsidR="00531491">
        <w:rPr>
          <w:rFonts w:ascii="Sylfaen" w:hAnsi="Sylfaen"/>
          <w:b/>
          <w:bCs/>
          <w:sz w:val="24"/>
        </w:rPr>
        <w:t xml:space="preserve">2 302 </w:t>
      </w:r>
      <w:r w:rsidR="00531491" w:rsidRPr="00531491">
        <w:rPr>
          <w:rFonts w:ascii="Sylfaen" w:hAnsi="Sylfaen"/>
          <w:b/>
          <w:bCs/>
          <w:sz w:val="24"/>
        </w:rPr>
        <w:t>069</w:t>
      </w:r>
    </w:p>
    <w:p w14:paraId="2BDC46BE" w14:textId="1FCAFA8D" w:rsidR="00CF17F1" w:rsidRPr="00B231D5" w:rsidRDefault="00070099" w:rsidP="004D1C31">
      <w:pPr>
        <w:jc w:val="both"/>
        <w:rPr>
          <w:rFonts w:ascii="Sylfaen" w:hAnsi="Sylfaen"/>
          <w:bCs/>
          <w:sz w:val="24"/>
          <w:u w:val="single"/>
          <w:lang w:val="ka-GE"/>
        </w:rPr>
      </w:pPr>
      <w:r w:rsidRPr="00B231D5">
        <w:rPr>
          <w:rFonts w:ascii="Sylfaen" w:hAnsi="Sylfaen"/>
          <w:sz w:val="24"/>
          <w:lang w:val="ka-GE"/>
        </w:rPr>
        <w:t xml:space="preserve">დაფიქსირდა სიკვდილის </w:t>
      </w:r>
      <w:r w:rsidR="00531491">
        <w:rPr>
          <w:rFonts w:ascii="Sylfaen" w:hAnsi="Sylfaen"/>
          <w:b/>
          <w:bCs/>
          <w:sz w:val="24"/>
        </w:rPr>
        <w:t xml:space="preserve">346 </w:t>
      </w:r>
      <w:r w:rsidR="00531491" w:rsidRPr="00531491">
        <w:rPr>
          <w:rFonts w:ascii="Sylfaen" w:hAnsi="Sylfaen"/>
          <w:b/>
          <w:bCs/>
          <w:sz w:val="24"/>
        </w:rPr>
        <w:t>721</w:t>
      </w:r>
      <w:r w:rsidR="00D05BA9" w:rsidRPr="00B231D5">
        <w:rPr>
          <w:rFonts w:ascii="Sylfaen" w:hAnsi="Sylfaen"/>
          <w:b/>
          <w:bCs/>
          <w:sz w:val="24"/>
          <w:u w:val="single"/>
        </w:rPr>
        <w:t xml:space="preserve"> </w:t>
      </w:r>
      <w:r w:rsidR="00707E2D" w:rsidRPr="00531491">
        <w:rPr>
          <w:rFonts w:ascii="Sylfaen" w:hAnsi="Sylfaen"/>
          <w:bCs/>
          <w:sz w:val="24"/>
          <w:lang w:val="ka-GE"/>
        </w:rPr>
        <w:t>შემთხვევა</w:t>
      </w:r>
      <w:r w:rsidR="0054047D" w:rsidRPr="00531491">
        <w:rPr>
          <w:rFonts w:ascii="Sylfaen" w:hAnsi="Sylfaen"/>
          <w:bCs/>
          <w:sz w:val="24"/>
          <w:lang w:val="ka-GE"/>
        </w:rPr>
        <w:t>ში</w:t>
      </w:r>
    </w:p>
    <w:p w14:paraId="6870755D" w14:textId="77777777" w:rsidR="003C18EA" w:rsidRPr="00B231D5" w:rsidRDefault="003C18EA" w:rsidP="00F60313">
      <w:pPr>
        <w:spacing w:after="0"/>
        <w:jc w:val="both"/>
        <w:rPr>
          <w:rFonts w:ascii="Sylfaen" w:hAnsi="Sylfaen"/>
          <w:b/>
          <w:i/>
          <w:sz w:val="24"/>
          <w:lang w:val="ka-GE"/>
        </w:rPr>
      </w:pPr>
    </w:p>
    <w:p w14:paraId="11AF89A3" w14:textId="39A9D423" w:rsidR="00E440C4" w:rsidRPr="00B231D5" w:rsidRDefault="003C18EA" w:rsidP="00F60313">
      <w:pPr>
        <w:spacing w:after="0"/>
        <w:jc w:val="both"/>
        <w:rPr>
          <w:rFonts w:ascii="Sylfaen" w:hAnsi="Sylfaen"/>
          <w:b/>
          <w:i/>
          <w:sz w:val="24"/>
          <w:lang w:val="ka-GE"/>
        </w:rPr>
      </w:pPr>
      <w:r w:rsidRPr="00B231D5">
        <w:rPr>
          <w:rFonts w:ascii="Sylfaen" w:hAnsi="Sylfaen"/>
          <w:b/>
          <w:i/>
          <w:sz w:val="24"/>
          <w:lang w:val="ka-GE"/>
        </w:rPr>
        <w:t>საქართველოს სამეზობლო ქვეყნების</w:t>
      </w:r>
      <w:r w:rsidR="00A36010" w:rsidRPr="00B231D5">
        <w:rPr>
          <w:rFonts w:ascii="Sylfaen" w:hAnsi="Sylfaen"/>
          <w:b/>
          <w:i/>
          <w:sz w:val="24"/>
        </w:rPr>
        <w:t>,</w:t>
      </w:r>
      <w:r w:rsidRPr="00B231D5">
        <w:rPr>
          <w:rFonts w:ascii="Sylfaen" w:hAnsi="Sylfaen"/>
          <w:b/>
          <w:i/>
          <w:sz w:val="24"/>
          <w:lang w:val="ka-GE"/>
        </w:rPr>
        <w:t xml:space="preserve"> ევროპასა და მსოფლიოში ყველაზე და</w:t>
      </w:r>
      <w:r w:rsidR="00A81F4D" w:rsidRPr="00B231D5">
        <w:rPr>
          <w:rFonts w:ascii="Sylfaen" w:hAnsi="Sylfaen"/>
          <w:b/>
          <w:i/>
          <w:sz w:val="24"/>
          <w:lang w:val="ka-GE"/>
        </w:rPr>
        <w:t>სენიანებული</w:t>
      </w:r>
      <w:r w:rsidRPr="00B231D5">
        <w:rPr>
          <w:rFonts w:ascii="Sylfaen" w:hAnsi="Sylfaen"/>
          <w:b/>
          <w:i/>
          <w:sz w:val="24"/>
          <w:lang w:val="ka-GE"/>
        </w:rPr>
        <w:t xml:space="preserve"> ქვეყნების მონაცემები</w:t>
      </w:r>
      <w:r w:rsidR="00D05BA9" w:rsidRPr="00B231D5">
        <w:rPr>
          <w:rFonts w:ascii="Sylfaen" w:hAnsi="Sylfaen"/>
          <w:b/>
          <w:i/>
          <w:sz w:val="24"/>
          <w:lang w:val="ka-GE"/>
        </w:rPr>
        <w:t xml:space="preserve">, </w:t>
      </w:r>
      <w:r w:rsidR="00C36823" w:rsidRPr="00B231D5">
        <w:rPr>
          <w:rFonts w:ascii="Sylfaen" w:hAnsi="Sylfaen"/>
          <w:b/>
          <w:i/>
          <w:sz w:val="24"/>
        </w:rPr>
        <w:t>25</w:t>
      </w:r>
      <w:r w:rsidRPr="00B231D5">
        <w:rPr>
          <w:rFonts w:ascii="Sylfaen" w:hAnsi="Sylfaen"/>
          <w:b/>
          <w:i/>
          <w:sz w:val="24"/>
          <w:lang w:val="ka-GE"/>
        </w:rPr>
        <w:t xml:space="preserve">.05.2020 </w:t>
      </w:r>
    </w:p>
    <w:tbl>
      <w:tblPr>
        <w:tblStyle w:val="GridTable4-Accent1"/>
        <w:tblW w:w="11099" w:type="dxa"/>
        <w:tblLook w:val="04A0" w:firstRow="1" w:lastRow="0" w:firstColumn="1" w:lastColumn="0" w:noHBand="0" w:noVBand="1"/>
      </w:tblPr>
      <w:tblGrid>
        <w:gridCol w:w="3783"/>
        <w:gridCol w:w="2916"/>
        <w:gridCol w:w="2186"/>
        <w:gridCol w:w="2214"/>
      </w:tblGrid>
      <w:tr w:rsidR="007B6D1D" w:rsidRPr="00B231D5" w14:paraId="10C4DBF0" w14:textId="77777777" w:rsidTr="00127D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hideMark/>
          </w:tcPr>
          <w:p w14:paraId="76F906DA" w14:textId="77777777" w:rsidR="007B6D1D" w:rsidRPr="00B231D5" w:rsidRDefault="007B6D1D" w:rsidP="00127D8D">
            <w:pPr>
              <w:jc w:val="center"/>
              <w:rPr>
                <w:rFonts w:ascii="Sylfaen" w:eastAsia="Times New Roman" w:hAnsi="Sylfaen" w:cs="Calibri"/>
                <w:b w:val="0"/>
                <w:bCs w:val="0"/>
                <w:color w:val="FFFFFF"/>
                <w:lang w:val="ka-GE"/>
              </w:rPr>
            </w:pPr>
            <w:r w:rsidRPr="00B231D5">
              <w:rPr>
                <w:rFonts w:ascii="Sylfaen" w:eastAsia="Times New Roman" w:hAnsi="Sylfaen" w:cs="Sylfaen"/>
                <w:color w:val="FFFFFF"/>
                <w:lang w:val="ka-GE"/>
              </w:rPr>
              <w:t>ქვეყანა</w:t>
            </w:r>
          </w:p>
        </w:tc>
        <w:tc>
          <w:tcPr>
            <w:tcW w:w="2916" w:type="dxa"/>
            <w:hideMark/>
          </w:tcPr>
          <w:p w14:paraId="4A88DC18" w14:textId="77777777" w:rsidR="007B6D1D" w:rsidRPr="00B231D5" w:rsidRDefault="007B6D1D" w:rsidP="00127D8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Calibri"/>
                <w:b w:val="0"/>
                <w:bCs w:val="0"/>
                <w:color w:val="FFFFFF"/>
                <w:lang w:val="ka-GE"/>
              </w:rPr>
            </w:pPr>
            <w:r w:rsidRPr="00B231D5">
              <w:rPr>
                <w:rFonts w:ascii="Sylfaen" w:eastAsia="Times New Roman" w:hAnsi="Sylfaen" w:cs="Sylfaen"/>
                <w:color w:val="FFFFFF"/>
                <w:lang w:val="ka-GE"/>
              </w:rPr>
              <w:t>სულ</w:t>
            </w:r>
            <w:r w:rsidRPr="00B231D5">
              <w:rPr>
                <w:rFonts w:ascii="Sylfaen" w:eastAsia="Times New Roman" w:hAnsi="Sylfaen" w:cs="Calibri"/>
                <w:color w:val="FFFFFF"/>
                <w:lang w:val="ka-GE"/>
              </w:rPr>
              <w:t xml:space="preserve"> </w:t>
            </w:r>
            <w:r w:rsidRPr="00B231D5">
              <w:rPr>
                <w:rFonts w:ascii="Sylfaen" w:eastAsia="Times New Roman" w:hAnsi="Sylfaen" w:cs="Sylfaen"/>
                <w:color w:val="FFFFFF"/>
                <w:lang w:val="ka-GE"/>
              </w:rPr>
              <w:t>დადასტურებული</w:t>
            </w:r>
            <w:r w:rsidRPr="00B231D5">
              <w:rPr>
                <w:rFonts w:ascii="Sylfaen" w:eastAsia="Times New Roman" w:hAnsi="Sylfaen" w:cs="Calibri"/>
                <w:color w:val="FFFFFF"/>
                <w:lang w:val="ka-GE"/>
              </w:rPr>
              <w:t xml:space="preserve"> </w:t>
            </w:r>
            <w:r w:rsidRPr="00B231D5">
              <w:rPr>
                <w:rFonts w:ascii="Sylfaen" w:eastAsia="Times New Roman" w:hAnsi="Sylfaen" w:cs="Sylfaen"/>
                <w:color w:val="FFFFFF"/>
                <w:lang w:val="ka-GE"/>
              </w:rPr>
              <w:t>შემთხვევები</w:t>
            </w:r>
          </w:p>
        </w:tc>
        <w:tc>
          <w:tcPr>
            <w:tcW w:w="2186" w:type="dxa"/>
            <w:hideMark/>
          </w:tcPr>
          <w:p w14:paraId="7F706B24" w14:textId="77777777" w:rsidR="007B6D1D" w:rsidRPr="00B231D5" w:rsidRDefault="007B6D1D" w:rsidP="00127D8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Calibri"/>
                <w:b w:val="0"/>
                <w:bCs w:val="0"/>
                <w:color w:val="FFFFFF"/>
                <w:lang w:val="ka-GE"/>
              </w:rPr>
            </w:pPr>
            <w:r w:rsidRPr="00B231D5">
              <w:rPr>
                <w:rFonts w:ascii="Sylfaen" w:eastAsia="Times New Roman" w:hAnsi="Sylfaen" w:cs="Sylfaen"/>
                <w:color w:val="FFFFFF"/>
                <w:lang w:val="ka-GE"/>
              </w:rPr>
              <w:t>სულ</w:t>
            </w:r>
            <w:r w:rsidRPr="00B231D5">
              <w:rPr>
                <w:rFonts w:ascii="Sylfaen" w:eastAsia="Times New Roman" w:hAnsi="Sylfaen" w:cs="Calibri"/>
                <w:color w:val="FFFFFF"/>
                <w:lang w:val="ka-GE"/>
              </w:rPr>
              <w:t xml:space="preserve"> </w:t>
            </w:r>
            <w:r w:rsidRPr="00B231D5">
              <w:rPr>
                <w:rFonts w:ascii="Sylfaen" w:eastAsia="Times New Roman" w:hAnsi="Sylfaen" w:cs="Sylfaen"/>
                <w:color w:val="FFFFFF"/>
                <w:lang w:val="ka-GE"/>
              </w:rPr>
              <w:t>სიკვდილის</w:t>
            </w:r>
            <w:r w:rsidRPr="00B231D5">
              <w:rPr>
                <w:rFonts w:ascii="Sylfaen" w:eastAsia="Times New Roman" w:hAnsi="Sylfaen" w:cs="Calibri"/>
                <w:color w:val="FFFFFF"/>
                <w:lang w:val="ka-GE"/>
              </w:rPr>
              <w:t xml:space="preserve"> </w:t>
            </w:r>
            <w:r w:rsidRPr="00B231D5">
              <w:rPr>
                <w:rFonts w:ascii="Sylfaen" w:eastAsia="Times New Roman" w:hAnsi="Sylfaen" w:cs="Sylfaen"/>
                <w:color w:val="FFFFFF"/>
                <w:lang w:val="ka-GE"/>
              </w:rPr>
              <w:t>შემთხვევები</w:t>
            </w:r>
          </w:p>
        </w:tc>
        <w:tc>
          <w:tcPr>
            <w:tcW w:w="2214" w:type="dxa"/>
            <w:hideMark/>
          </w:tcPr>
          <w:p w14:paraId="16CB4FE6" w14:textId="48293C7B" w:rsidR="007B6D1D" w:rsidRPr="00B231D5" w:rsidRDefault="007B6D1D" w:rsidP="00127D8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Calibri"/>
                <w:b w:val="0"/>
                <w:bCs w:val="0"/>
                <w:color w:val="FFFFFF"/>
                <w:lang w:val="ka-GE"/>
              </w:rPr>
            </w:pPr>
            <w:r w:rsidRPr="00B231D5">
              <w:rPr>
                <w:rFonts w:ascii="Sylfaen" w:eastAsia="Times New Roman" w:hAnsi="Sylfaen" w:cs="Sylfaen"/>
                <w:color w:val="FFFFFF"/>
                <w:lang w:val="ka-GE"/>
              </w:rPr>
              <w:t>ლეტალობის</w:t>
            </w:r>
            <w:r w:rsidRPr="00B231D5">
              <w:rPr>
                <w:rFonts w:ascii="Sylfaen" w:eastAsia="Times New Roman" w:hAnsi="Sylfaen" w:cs="Calibri"/>
                <w:color w:val="FFFFFF"/>
                <w:lang w:val="ka-GE"/>
              </w:rPr>
              <w:t xml:space="preserve"> </w:t>
            </w:r>
            <w:r w:rsidRPr="00B231D5">
              <w:rPr>
                <w:rFonts w:ascii="Sylfaen" w:eastAsia="Times New Roman" w:hAnsi="Sylfaen" w:cs="Sylfaen"/>
                <w:color w:val="FFFFFF"/>
                <w:lang w:val="ka-GE"/>
              </w:rPr>
              <w:t>მაჩვენებელი</w:t>
            </w:r>
            <w:r w:rsidR="006778AF" w:rsidRPr="00B231D5">
              <w:rPr>
                <w:rFonts w:ascii="Sylfaen" w:eastAsia="Times New Roman" w:hAnsi="Sylfaen" w:cs="Sylfaen"/>
                <w:color w:val="FFFFFF"/>
                <w:lang w:val="ka-GE"/>
              </w:rPr>
              <w:t xml:space="preserve"> (%)</w:t>
            </w:r>
          </w:p>
        </w:tc>
      </w:tr>
      <w:tr w:rsidR="008D7BA8" w:rsidRPr="00B231D5" w14:paraId="30EE8547" w14:textId="77777777" w:rsidTr="00446F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0AA282E9" w14:textId="7918D5D6" w:rsidR="008D7BA8" w:rsidRPr="00B231D5" w:rsidRDefault="008D7BA8" w:rsidP="008D7BA8">
            <w:pPr>
              <w:rPr>
                <w:rFonts w:ascii="Sylfaen" w:eastAsia="Times New Roman" w:hAnsi="Sylfaen" w:cs="Calibri"/>
                <w:b w:val="0"/>
                <w:color w:val="000000"/>
                <w:lang w:val="ka-GE"/>
              </w:rPr>
            </w:pPr>
            <w:r w:rsidRPr="00B231D5">
              <w:rPr>
                <w:rFonts w:ascii="Sylfaen" w:hAnsi="Sylfaen" w:cs="Sylfaen"/>
                <w:b w:val="0"/>
                <w:lang w:val="ka-GE"/>
              </w:rPr>
              <w:t>ამერიკა</w:t>
            </w:r>
          </w:p>
        </w:tc>
        <w:tc>
          <w:tcPr>
            <w:tcW w:w="2916" w:type="dxa"/>
            <w:noWrap/>
          </w:tcPr>
          <w:p w14:paraId="1784C9BD" w14:textId="6BB3D8AA" w:rsidR="008D7BA8" w:rsidRPr="00B231D5" w:rsidRDefault="008D7BA8" w:rsidP="008D7B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1F5548">
              <w:t>1,686,436</w:t>
            </w:r>
          </w:p>
        </w:tc>
        <w:tc>
          <w:tcPr>
            <w:tcW w:w="2186" w:type="dxa"/>
            <w:noWrap/>
          </w:tcPr>
          <w:p w14:paraId="5C3C07C3" w14:textId="6D8BDA6E" w:rsidR="008D7BA8" w:rsidRPr="00B231D5" w:rsidRDefault="008D7BA8" w:rsidP="008D7B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1F5548">
              <w:t>99,300</w:t>
            </w:r>
          </w:p>
        </w:tc>
        <w:tc>
          <w:tcPr>
            <w:tcW w:w="2214" w:type="dxa"/>
            <w:noWrap/>
          </w:tcPr>
          <w:p w14:paraId="0602B536" w14:textId="2947A4B9" w:rsidR="008D7BA8" w:rsidRPr="00B231D5" w:rsidRDefault="008D7BA8" w:rsidP="008D7B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1F5548">
              <w:t>5.89</w:t>
            </w:r>
          </w:p>
        </w:tc>
      </w:tr>
      <w:tr w:rsidR="008D7BA8" w:rsidRPr="00B231D5" w14:paraId="6D0B7EBC" w14:textId="77777777" w:rsidTr="00446FD0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497BB229" w14:textId="02E5AD4B" w:rsidR="008D7BA8" w:rsidRPr="00B231D5" w:rsidRDefault="008D7BA8" w:rsidP="008D7BA8">
            <w:pPr>
              <w:rPr>
                <w:rFonts w:ascii="Sylfaen" w:eastAsia="Times New Roman" w:hAnsi="Sylfaen" w:cs="Calibri"/>
                <w:b w:val="0"/>
                <w:color w:val="000000"/>
                <w:lang w:val="ka-GE"/>
              </w:rPr>
            </w:pPr>
            <w:r w:rsidRPr="00B231D5">
              <w:rPr>
                <w:rFonts w:ascii="Sylfaen" w:hAnsi="Sylfaen" w:cs="Sylfaen"/>
                <w:b w:val="0"/>
                <w:lang w:val="ka-GE"/>
              </w:rPr>
              <w:t xml:space="preserve">რუსეთი </w:t>
            </w:r>
          </w:p>
        </w:tc>
        <w:tc>
          <w:tcPr>
            <w:tcW w:w="2916" w:type="dxa"/>
            <w:noWrap/>
          </w:tcPr>
          <w:p w14:paraId="296E9FAB" w14:textId="3C87234D" w:rsidR="008D7BA8" w:rsidRPr="00B231D5" w:rsidRDefault="008D7BA8" w:rsidP="008D7B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1F5548">
              <w:t>365,213</w:t>
            </w:r>
          </w:p>
        </w:tc>
        <w:tc>
          <w:tcPr>
            <w:tcW w:w="2186" w:type="dxa"/>
            <w:noWrap/>
          </w:tcPr>
          <w:p w14:paraId="13F0359F" w14:textId="27620F80" w:rsidR="008D7BA8" w:rsidRPr="00B231D5" w:rsidRDefault="008D7BA8" w:rsidP="008D7B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1F5548">
              <w:t>22,746</w:t>
            </w:r>
          </w:p>
        </w:tc>
        <w:tc>
          <w:tcPr>
            <w:tcW w:w="2214" w:type="dxa"/>
            <w:noWrap/>
          </w:tcPr>
          <w:p w14:paraId="0145C7B8" w14:textId="77F962C2" w:rsidR="008D7BA8" w:rsidRPr="00B231D5" w:rsidRDefault="008D7BA8" w:rsidP="008D7B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1F5548">
              <w:t>6.23</w:t>
            </w:r>
          </w:p>
        </w:tc>
      </w:tr>
      <w:tr w:rsidR="008D7BA8" w:rsidRPr="00B231D5" w14:paraId="2EA38E64" w14:textId="77777777" w:rsidTr="00446F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6D09E888" w14:textId="0FAE2A57" w:rsidR="008D7BA8" w:rsidRPr="00B231D5" w:rsidRDefault="008D7BA8" w:rsidP="008D7BA8">
            <w:pPr>
              <w:rPr>
                <w:rFonts w:ascii="Sylfaen" w:eastAsia="Times New Roman" w:hAnsi="Sylfaen" w:cs="Calibri"/>
                <w:b w:val="0"/>
                <w:color w:val="000000"/>
                <w:lang w:val="ka-GE"/>
              </w:rPr>
            </w:pPr>
            <w:r w:rsidRPr="00B231D5">
              <w:rPr>
                <w:rFonts w:ascii="Sylfaen" w:hAnsi="Sylfaen" w:cs="Sylfaen"/>
                <w:b w:val="0"/>
                <w:lang w:val="ka-GE"/>
              </w:rPr>
              <w:t>ბრაზილია</w:t>
            </w:r>
          </w:p>
        </w:tc>
        <w:tc>
          <w:tcPr>
            <w:tcW w:w="2916" w:type="dxa"/>
            <w:noWrap/>
          </w:tcPr>
          <w:p w14:paraId="302AA6EA" w14:textId="354EB4B2" w:rsidR="008D7BA8" w:rsidRPr="00B231D5" w:rsidRDefault="008D7BA8" w:rsidP="008D7B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1F5548">
              <w:t>344,481</w:t>
            </w:r>
          </w:p>
        </w:tc>
        <w:tc>
          <w:tcPr>
            <w:tcW w:w="2186" w:type="dxa"/>
            <w:noWrap/>
          </w:tcPr>
          <w:p w14:paraId="6F521C12" w14:textId="2776F332" w:rsidR="008D7BA8" w:rsidRPr="00B231D5" w:rsidRDefault="008D7BA8" w:rsidP="008D7B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1F5548">
              <w:t>3,541</w:t>
            </w:r>
          </w:p>
        </w:tc>
        <w:tc>
          <w:tcPr>
            <w:tcW w:w="2214" w:type="dxa"/>
            <w:noWrap/>
          </w:tcPr>
          <w:p w14:paraId="3C0BE02A" w14:textId="195C9989" w:rsidR="008D7BA8" w:rsidRPr="00B231D5" w:rsidRDefault="008D7BA8" w:rsidP="008D7B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1F5548">
              <w:t>1.03</w:t>
            </w:r>
          </w:p>
        </w:tc>
      </w:tr>
      <w:tr w:rsidR="008D7BA8" w:rsidRPr="00B231D5" w14:paraId="0202F1A0" w14:textId="77777777" w:rsidTr="00446FD0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539A51B7" w14:textId="4035D0D7" w:rsidR="008D7BA8" w:rsidRPr="00B231D5" w:rsidRDefault="008D7BA8" w:rsidP="008D7BA8">
            <w:pPr>
              <w:rPr>
                <w:rFonts w:ascii="Sylfaen" w:eastAsia="Times New Roman" w:hAnsi="Sylfaen" w:cs="Calibri"/>
                <w:b w:val="0"/>
                <w:color w:val="000000"/>
                <w:lang w:val="ka-GE"/>
              </w:rPr>
            </w:pPr>
            <w:r w:rsidRPr="00B231D5">
              <w:rPr>
                <w:rFonts w:ascii="Sylfaen" w:hAnsi="Sylfaen" w:cs="Sylfaen"/>
                <w:b w:val="0"/>
                <w:lang w:val="ka-GE"/>
              </w:rPr>
              <w:t>ესპანეთი</w:t>
            </w:r>
          </w:p>
        </w:tc>
        <w:tc>
          <w:tcPr>
            <w:tcW w:w="2916" w:type="dxa"/>
            <w:noWrap/>
          </w:tcPr>
          <w:p w14:paraId="623DCCF1" w14:textId="107AE47B" w:rsidR="008D7BA8" w:rsidRPr="00B231D5" w:rsidRDefault="008D7BA8" w:rsidP="008D7B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1F5548">
              <w:t>282,852</w:t>
            </w:r>
          </w:p>
        </w:tc>
        <w:tc>
          <w:tcPr>
            <w:tcW w:w="2186" w:type="dxa"/>
            <w:noWrap/>
          </w:tcPr>
          <w:p w14:paraId="77EC363A" w14:textId="559BEFA4" w:rsidR="008D7BA8" w:rsidRPr="00B231D5" w:rsidRDefault="008D7BA8" w:rsidP="008D7B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1F5548">
              <w:t>28,752</w:t>
            </w:r>
          </w:p>
        </w:tc>
        <w:tc>
          <w:tcPr>
            <w:tcW w:w="2214" w:type="dxa"/>
            <w:noWrap/>
          </w:tcPr>
          <w:p w14:paraId="3BE958DD" w14:textId="5A453FD1" w:rsidR="008D7BA8" w:rsidRPr="00B231D5" w:rsidRDefault="008D7BA8" w:rsidP="008D7B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1F5548">
              <w:t>10.17</w:t>
            </w:r>
          </w:p>
        </w:tc>
      </w:tr>
      <w:tr w:rsidR="008D7BA8" w:rsidRPr="00B231D5" w14:paraId="1E9CD911" w14:textId="77777777" w:rsidTr="00446F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45FC4AB6" w14:textId="5DA58D1D" w:rsidR="008D7BA8" w:rsidRPr="00B231D5" w:rsidRDefault="008D7BA8" w:rsidP="008D7BA8">
            <w:pPr>
              <w:rPr>
                <w:rFonts w:ascii="Sylfaen" w:eastAsia="Times New Roman" w:hAnsi="Sylfaen" w:cs="Calibri"/>
                <w:b w:val="0"/>
                <w:color w:val="000000"/>
                <w:lang w:val="ka-GE"/>
              </w:rPr>
            </w:pPr>
            <w:r w:rsidRPr="00B231D5">
              <w:rPr>
                <w:rFonts w:ascii="Sylfaen" w:hAnsi="Sylfaen" w:cs="Sylfaen"/>
                <w:b w:val="0"/>
                <w:lang w:val="ka-GE"/>
              </w:rPr>
              <w:t>გაერთიანებული</w:t>
            </w:r>
            <w:r w:rsidRPr="00B231D5">
              <w:rPr>
                <w:rFonts w:ascii="Sylfaen" w:hAnsi="Sylfaen"/>
                <w:b w:val="0"/>
                <w:lang w:val="ka-GE"/>
              </w:rPr>
              <w:t xml:space="preserve"> </w:t>
            </w:r>
            <w:r w:rsidRPr="00B231D5">
              <w:rPr>
                <w:rFonts w:ascii="Sylfaen" w:hAnsi="Sylfaen" w:cs="Sylfaen"/>
                <w:b w:val="0"/>
                <w:lang w:val="ka-GE"/>
              </w:rPr>
              <w:t>სამეფო</w:t>
            </w:r>
          </w:p>
        </w:tc>
        <w:tc>
          <w:tcPr>
            <w:tcW w:w="2916" w:type="dxa"/>
            <w:noWrap/>
          </w:tcPr>
          <w:p w14:paraId="7ACAFBD0" w14:textId="2DAE1B94" w:rsidR="008D7BA8" w:rsidRPr="00B231D5" w:rsidRDefault="008D7BA8" w:rsidP="008D7B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1F5548">
              <w:t>259,559</w:t>
            </w:r>
          </w:p>
        </w:tc>
        <w:tc>
          <w:tcPr>
            <w:tcW w:w="2186" w:type="dxa"/>
            <w:noWrap/>
          </w:tcPr>
          <w:p w14:paraId="582B4748" w14:textId="0B64D0C4" w:rsidR="008D7BA8" w:rsidRPr="00B231D5" w:rsidRDefault="008D7BA8" w:rsidP="008D7B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1F5548">
              <w:t>36,793</w:t>
            </w:r>
          </w:p>
        </w:tc>
        <w:tc>
          <w:tcPr>
            <w:tcW w:w="2214" w:type="dxa"/>
            <w:noWrap/>
          </w:tcPr>
          <w:p w14:paraId="0F5A8494" w14:textId="35A99412" w:rsidR="008D7BA8" w:rsidRPr="00B231D5" w:rsidRDefault="008D7BA8" w:rsidP="008D7B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1F5548">
              <w:t>14.18</w:t>
            </w:r>
          </w:p>
        </w:tc>
      </w:tr>
      <w:tr w:rsidR="008D7BA8" w:rsidRPr="00B231D5" w14:paraId="7F1CB3ED" w14:textId="77777777" w:rsidTr="00446FD0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0240169B" w14:textId="279B02FB" w:rsidR="008D7BA8" w:rsidRPr="00B231D5" w:rsidRDefault="008D7BA8" w:rsidP="008D7BA8">
            <w:pPr>
              <w:rPr>
                <w:rFonts w:ascii="Sylfaen" w:eastAsia="Times New Roman" w:hAnsi="Sylfaen" w:cs="Calibri"/>
                <w:b w:val="0"/>
                <w:color w:val="000000"/>
                <w:lang w:val="ka-GE"/>
              </w:rPr>
            </w:pPr>
            <w:r w:rsidRPr="00B231D5">
              <w:rPr>
                <w:rFonts w:ascii="Sylfaen" w:hAnsi="Sylfaen" w:cs="Sylfaen"/>
                <w:b w:val="0"/>
                <w:lang w:val="ka-GE"/>
              </w:rPr>
              <w:t>იტალია</w:t>
            </w:r>
          </w:p>
        </w:tc>
        <w:tc>
          <w:tcPr>
            <w:tcW w:w="2916" w:type="dxa"/>
            <w:noWrap/>
          </w:tcPr>
          <w:p w14:paraId="6FAFD8FA" w14:textId="45A2381A" w:rsidR="008D7BA8" w:rsidRPr="00B231D5" w:rsidRDefault="008D7BA8" w:rsidP="008D7B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1F5548">
              <w:t>229,858</w:t>
            </w:r>
          </w:p>
        </w:tc>
        <w:tc>
          <w:tcPr>
            <w:tcW w:w="2186" w:type="dxa"/>
            <w:noWrap/>
          </w:tcPr>
          <w:p w14:paraId="4823D028" w14:textId="7B4F14CF" w:rsidR="008D7BA8" w:rsidRPr="00B231D5" w:rsidRDefault="008D7BA8" w:rsidP="008D7B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1F5548">
              <w:t>32,785</w:t>
            </w:r>
          </w:p>
        </w:tc>
        <w:tc>
          <w:tcPr>
            <w:tcW w:w="2214" w:type="dxa"/>
            <w:noWrap/>
          </w:tcPr>
          <w:p w14:paraId="20F55724" w14:textId="23DE4176" w:rsidR="008D7BA8" w:rsidRPr="00B231D5" w:rsidRDefault="008D7BA8" w:rsidP="008D7B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1F5548">
              <w:t>14.26</w:t>
            </w:r>
          </w:p>
        </w:tc>
      </w:tr>
      <w:tr w:rsidR="008D7BA8" w:rsidRPr="00B231D5" w14:paraId="249A1647" w14:textId="77777777" w:rsidTr="00446F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0B2F7F9D" w14:textId="2381C47B" w:rsidR="008D7BA8" w:rsidRPr="00B231D5" w:rsidRDefault="008D7BA8" w:rsidP="008D7BA8">
            <w:pPr>
              <w:rPr>
                <w:rFonts w:ascii="Sylfaen" w:eastAsia="Times New Roman" w:hAnsi="Sylfaen" w:cs="Calibri"/>
                <w:b w:val="0"/>
                <w:color w:val="000000"/>
                <w:lang w:val="ka-GE"/>
              </w:rPr>
            </w:pPr>
            <w:r w:rsidRPr="00B231D5">
              <w:rPr>
                <w:rFonts w:ascii="Sylfaen" w:hAnsi="Sylfaen" w:cs="Sylfaen"/>
                <w:b w:val="0"/>
                <w:lang w:val="ka-GE"/>
              </w:rPr>
              <w:t>საფრანგეითი</w:t>
            </w:r>
          </w:p>
        </w:tc>
        <w:tc>
          <w:tcPr>
            <w:tcW w:w="2916" w:type="dxa"/>
            <w:noWrap/>
          </w:tcPr>
          <w:p w14:paraId="383F6EE5" w14:textId="208213E0" w:rsidR="008D7BA8" w:rsidRPr="00B231D5" w:rsidRDefault="008D7BA8" w:rsidP="008D7B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1F5548">
              <w:t>182,584</w:t>
            </w:r>
          </w:p>
        </w:tc>
        <w:tc>
          <w:tcPr>
            <w:tcW w:w="2186" w:type="dxa"/>
            <w:noWrap/>
          </w:tcPr>
          <w:p w14:paraId="748E1E41" w14:textId="39414135" w:rsidR="008D7BA8" w:rsidRPr="00B231D5" w:rsidRDefault="008D7BA8" w:rsidP="008D7B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1F5548">
              <w:t>28,367</w:t>
            </w:r>
          </w:p>
        </w:tc>
        <w:tc>
          <w:tcPr>
            <w:tcW w:w="2214" w:type="dxa"/>
            <w:noWrap/>
          </w:tcPr>
          <w:p w14:paraId="0B2BA65E" w14:textId="176F5703" w:rsidR="008D7BA8" w:rsidRPr="00B231D5" w:rsidRDefault="008D7BA8" w:rsidP="008D7B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1F5548">
              <w:t>15.54</w:t>
            </w:r>
          </w:p>
        </w:tc>
      </w:tr>
      <w:tr w:rsidR="008D7BA8" w:rsidRPr="00B231D5" w14:paraId="00EC9FD1" w14:textId="77777777" w:rsidTr="00446FD0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46556920" w14:textId="4198F727" w:rsidR="008D7BA8" w:rsidRPr="00B231D5" w:rsidRDefault="008D7BA8" w:rsidP="008D7BA8">
            <w:pPr>
              <w:rPr>
                <w:rFonts w:ascii="Sylfaen" w:eastAsia="Times New Roman" w:hAnsi="Sylfaen" w:cs="Calibri"/>
                <w:b w:val="0"/>
                <w:color w:val="000000"/>
                <w:lang w:val="ka-GE"/>
              </w:rPr>
            </w:pPr>
            <w:r w:rsidRPr="00B231D5">
              <w:rPr>
                <w:rFonts w:ascii="Sylfaen" w:hAnsi="Sylfaen" w:cs="Sylfaen"/>
                <w:b w:val="0"/>
                <w:lang w:val="ka-GE"/>
              </w:rPr>
              <w:t>გერმანია</w:t>
            </w:r>
          </w:p>
        </w:tc>
        <w:tc>
          <w:tcPr>
            <w:tcW w:w="2916" w:type="dxa"/>
            <w:noWrap/>
          </w:tcPr>
          <w:p w14:paraId="55AEC777" w14:textId="2569CFE1" w:rsidR="008D7BA8" w:rsidRPr="00B231D5" w:rsidRDefault="008D7BA8" w:rsidP="008D7B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1F5548">
              <w:t>180,328</w:t>
            </w:r>
          </w:p>
        </w:tc>
        <w:tc>
          <w:tcPr>
            <w:tcW w:w="2186" w:type="dxa"/>
            <w:noWrap/>
          </w:tcPr>
          <w:p w14:paraId="2D270E14" w14:textId="6758B0A5" w:rsidR="008D7BA8" w:rsidRPr="00B231D5" w:rsidRDefault="008D7BA8" w:rsidP="008D7B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1F5548">
              <w:t>8,371</w:t>
            </w:r>
          </w:p>
        </w:tc>
        <w:tc>
          <w:tcPr>
            <w:tcW w:w="2214" w:type="dxa"/>
            <w:noWrap/>
          </w:tcPr>
          <w:p w14:paraId="4E53D3AE" w14:textId="507D95D6" w:rsidR="008D7BA8" w:rsidRPr="00B231D5" w:rsidRDefault="008D7BA8" w:rsidP="008D7B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1F5548">
              <w:t>4.64</w:t>
            </w:r>
          </w:p>
        </w:tc>
      </w:tr>
      <w:tr w:rsidR="008D7BA8" w:rsidRPr="00B231D5" w14:paraId="68E01787" w14:textId="77777777" w:rsidTr="00446F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10BBD418" w14:textId="5CA1AB79" w:rsidR="008D7BA8" w:rsidRPr="00B231D5" w:rsidRDefault="008D7BA8" w:rsidP="008D7BA8">
            <w:pPr>
              <w:rPr>
                <w:rFonts w:ascii="Sylfaen" w:eastAsia="Times New Roman" w:hAnsi="Sylfaen" w:cs="Calibri"/>
                <w:b w:val="0"/>
                <w:color w:val="000000"/>
                <w:lang w:val="ka-GE"/>
              </w:rPr>
            </w:pPr>
            <w:r w:rsidRPr="00B231D5">
              <w:rPr>
                <w:rFonts w:ascii="Sylfaen" w:hAnsi="Sylfaen" w:cs="Sylfaen"/>
                <w:b w:val="0"/>
                <w:lang w:val="ka-GE"/>
              </w:rPr>
              <w:t>თურქეთი</w:t>
            </w:r>
          </w:p>
        </w:tc>
        <w:tc>
          <w:tcPr>
            <w:tcW w:w="2916" w:type="dxa"/>
            <w:noWrap/>
          </w:tcPr>
          <w:p w14:paraId="10C454EB" w14:textId="7CEA2228" w:rsidR="008D7BA8" w:rsidRPr="00B231D5" w:rsidRDefault="008D7BA8" w:rsidP="008D7B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1F5548">
              <w:t>156,827</w:t>
            </w:r>
          </w:p>
        </w:tc>
        <w:tc>
          <w:tcPr>
            <w:tcW w:w="2186" w:type="dxa"/>
            <w:noWrap/>
          </w:tcPr>
          <w:p w14:paraId="56FA8330" w14:textId="3D2D5C8E" w:rsidR="008D7BA8" w:rsidRPr="00B231D5" w:rsidRDefault="008D7BA8" w:rsidP="008D7B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1F5548">
              <w:t>4,340</w:t>
            </w:r>
          </w:p>
        </w:tc>
        <w:tc>
          <w:tcPr>
            <w:tcW w:w="2214" w:type="dxa"/>
            <w:noWrap/>
          </w:tcPr>
          <w:p w14:paraId="6387B964" w14:textId="10448F87" w:rsidR="008D7BA8" w:rsidRPr="00B231D5" w:rsidRDefault="008D7BA8" w:rsidP="008D7B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1F5548">
              <w:t>2.77</w:t>
            </w:r>
          </w:p>
        </w:tc>
      </w:tr>
      <w:tr w:rsidR="008D7BA8" w:rsidRPr="00B231D5" w14:paraId="05A9D329" w14:textId="77777777" w:rsidTr="00446FD0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77F38CF3" w14:textId="3E0D058B" w:rsidR="008D7BA8" w:rsidRPr="00B231D5" w:rsidRDefault="008D7BA8" w:rsidP="008D7BA8">
            <w:pPr>
              <w:rPr>
                <w:rFonts w:ascii="Sylfaen" w:eastAsia="Times New Roman" w:hAnsi="Sylfaen" w:cs="Calibri"/>
                <w:b w:val="0"/>
                <w:color w:val="000000"/>
                <w:lang w:val="ka-GE"/>
              </w:rPr>
            </w:pPr>
            <w:r w:rsidRPr="00B231D5">
              <w:rPr>
                <w:rFonts w:ascii="Sylfaen" w:hAnsi="Sylfaen" w:cs="Sylfaen"/>
                <w:b w:val="0"/>
                <w:lang w:val="ka-GE"/>
              </w:rPr>
              <w:t>ირანი</w:t>
            </w:r>
          </w:p>
        </w:tc>
        <w:tc>
          <w:tcPr>
            <w:tcW w:w="2916" w:type="dxa"/>
            <w:noWrap/>
          </w:tcPr>
          <w:p w14:paraId="55735098" w14:textId="3142DCA6" w:rsidR="008D7BA8" w:rsidRPr="00B231D5" w:rsidRDefault="008D7BA8" w:rsidP="008D7B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1F5548">
              <w:t>138,845</w:t>
            </w:r>
          </w:p>
        </w:tc>
        <w:tc>
          <w:tcPr>
            <w:tcW w:w="2186" w:type="dxa"/>
            <w:noWrap/>
          </w:tcPr>
          <w:p w14:paraId="43E7BD0C" w14:textId="6D17A564" w:rsidR="008D7BA8" w:rsidRPr="00B231D5" w:rsidRDefault="008D7BA8" w:rsidP="008D7B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1F5548">
              <w:t>4,024</w:t>
            </w:r>
          </w:p>
        </w:tc>
        <w:tc>
          <w:tcPr>
            <w:tcW w:w="2214" w:type="dxa"/>
            <w:noWrap/>
          </w:tcPr>
          <w:p w14:paraId="2C4C496E" w14:textId="3F30EC68" w:rsidR="008D7BA8" w:rsidRPr="00B231D5" w:rsidRDefault="008D7BA8" w:rsidP="008D7B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1F5548">
              <w:t>2.90</w:t>
            </w:r>
          </w:p>
        </w:tc>
      </w:tr>
      <w:tr w:rsidR="008D7BA8" w:rsidRPr="00B231D5" w14:paraId="43E72813" w14:textId="77777777" w:rsidTr="00446F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5F168956" w14:textId="0587394A" w:rsidR="008D7BA8" w:rsidRPr="00B231D5" w:rsidRDefault="008D7BA8" w:rsidP="008D7BA8">
            <w:pPr>
              <w:rPr>
                <w:rFonts w:ascii="Sylfaen" w:eastAsia="Times New Roman" w:hAnsi="Sylfaen" w:cs="Calibri"/>
                <w:b w:val="0"/>
                <w:color w:val="000000"/>
                <w:lang w:val="ka-GE"/>
              </w:rPr>
            </w:pPr>
            <w:r w:rsidRPr="00B231D5">
              <w:rPr>
                <w:rFonts w:ascii="Sylfaen" w:hAnsi="Sylfaen" w:cs="Sylfaen"/>
                <w:b w:val="0"/>
                <w:lang w:val="ka-GE"/>
              </w:rPr>
              <w:t>ინდოეთი</w:t>
            </w:r>
          </w:p>
        </w:tc>
        <w:tc>
          <w:tcPr>
            <w:tcW w:w="2916" w:type="dxa"/>
            <w:noWrap/>
          </w:tcPr>
          <w:p w14:paraId="7E9F7FFB" w14:textId="52EA2E04" w:rsidR="008D7BA8" w:rsidRPr="00B231D5" w:rsidRDefault="008D7BA8" w:rsidP="008D7B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1F5548">
              <w:t>135,701</w:t>
            </w:r>
          </w:p>
        </w:tc>
        <w:tc>
          <w:tcPr>
            <w:tcW w:w="2186" w:type="dxa"/>
            <w:noWrap/>
          </w:tcPr>
          <w:p w14:paraId="47FDB4EC" w14:textId="7CF4404B" w:rsidR="008D7BA8" w:rsidRPr="00B231D5" w:rsidRDefault="008D7BA8" w:rsidP="008D7B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1F5548">
              <w:t>7,417</w:t>
            </w:r>
          </w:p>
        </w:tc>
        <w:tc>
          <w:tcPr>
            <w:tcW w:w="2214" w:type="dxa"/>
            <w:noWrap/>
          </w:tcPr>
          <w:p w14:paraId="6B129B92" w14:textId="41536C37" w:rsidR="008D7BA8" w:rsidRPr="00B231D5" w:rsidRDefault="008D7BA8" w:rsidP="008D7B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1F5548">
              <w:t>5.47</w:t>
            </w:r>
          </w:p>
        </w:tc>
      </w:tr>
      <w:tr w:rsidR="008D7BA8" w:rsidRPr="00B231D5" w14:paraId="43AC5857" w14:textId="77777777" w:rsidTr="00446FD0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15F93A72" w14:textId="3AC56EE2" w:rsidR="008D7BA8" w:rsidRPr="00B231D5" w:rsidRDefault="008D7BA8" w:rsidP="008D7BA8">
            <w:pPr>
              <w:rPr>
                <w:rFonts w:ascii="Sylfaen" w:eastAsia="Times New Roman" w:hAnsi="Sylfaen" w:cs="Calibri"/>
                <w:b w:val="0"/>
                <w:color w:val="000000"/>
                <w:lang w:val="ka-GE"/>
              </w:rPr>
            </w:pPr>
            <w:r w:rsidRPr="00B231D5">
              <w:rPr>
                <w:rFonts w:ascii="Sylfaen" w:hAnsi="Sylfaen" w:cs="Sylfaen"/>
                <w:b w:val="0"/>
                <w:lang w:val="ka-GE"/>
              </w:rPr>
              <w:t>პერუ</w:t>
            </w:r>
          </w:p>
        </w:tc>
        <w:tc>
          <w:tcPr>
            <w:tcW w:w="2916" w:type="dxa"/>
            <w:noWrap/>
          </w:tcPr>
          <w:p w14:paraId="1543DD37" w14:textId="386B5445" w:rsidR="008D7BA8" w:rsidRPr="00B231D5" w:rsidRDefault="008D7BA8" w:rsidP="008D7B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1F5548">
              <w:t>119,959</w:t>
            </w:r>
          </w:p>
        </w:tc>
        <w:tc>
          <w:tcPr>
            <w:tcW w:w="2186" w:type="dxa"/>
            <w:noWrap/>
          </w:tcPr>
          <w:p w14:paraId="678A4A7D" w14:textId="088CB030" w:rsidR="008D7BA8" w:rsidRPr="00B231D5" w:rsidRDefault="008D7BA8" w:rsidP="008D7B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1F5548">
              <w:t>3,456</w:t>
            </w:r>
          </w:p>
        </w:tc>
        <w:tc>
          <w:tcPr>
            <w:tcW w:w="2214" w:type="dxa"/>
            <w:noWrap/>
          </w:tcPr>
          <w:p w14:paraId="3F589080" w14:textId="184FE21A" w:rsidR="008D7BA8" w:rsidRPr="00B231D5" w:rsidRDefault="008D7BA8" w:rsidP="008D7B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1F5548">
              <w:t>2.88</w:t>
            </w:r>
          </w:p>
        </w:tc>
      </w:tr>
      <w:tr w:rsidR="008D7BA8" w:rsidRPr="00B231D5" w14:paraId="36EBA18C" w14:textId="77777777" w:rsidTr="00446F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45C5D347" w14:textId="12E316CF" w:rsidR="008D7BA8" w:rsidRPr="00B231D5" w:rsidRDefault="008D7BA8" w:rsidP="008D7BA8">
            <w:pPr>
              <w:rPr>
                <w:rFonts w:ascii="Sylfaen" w:eastAsia="Times New Roman" w:hAnsi="Sylfaen" w:cs="Calibri"/>
                <w:b w:val="0"/>
                <w:color w:val="000000"/>
                <w:lang w:val="ka-GE"/>
              </w:rPr>
            </w:pPr>
            <w:r w:rsidRPr="00B231D5">
              <w:rPr>
                <w:rFonts w:ascii="Sylfaen" w:hAnsi="Sylfaen" w:cs="Sylfaen"/>
                <w:b w:val="0"/>
                <w:lang w:val="ka-GE"/>
              </w:rPr>
              <w:t>ჩინეთი</w:t>
            </w:r>
          </w:p>
        </w:tc>
        <w:tc>
          <w:tcPr>
            <w:tcW w:w="2916" w:type="dxa"/>
            <w:noWrap/>
          </w:tcPr>
          <w:p w14:paraId="5147242F" w14:textId="4BA1CFEB" w:rsidR="008D7BA8" w:rsidRPr="00B231D5" w:rsidRDefault="008D7BA8" w:rsidP="008D7B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1F5548">
              <w:t>84,699</w:t>
            </w:r>
          </w:p>
        </w:tc>
        <w:tc>
          <w:tcPr>
            <w:tcW w:w="2186" w:type="dxa"/>
            <w:noWrap/>
          </w:tcPr>
          <w:p w14:paraId="3143ED4D" w14:textId="19B2475C" w:rsidR="008D7BA8" w:rsidRPr="00B231D5" w:rsidRDefault="008D7BA8" w:rsidP="008D7B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1F5548">
              <w:t>6,424</w:t>
            </w:r>
          </w:p>
        </w:tc>
        <w:tc>
          <w:tcPr>
            <w:tcW w:w="2214" w:type="dxa"/>
            <w:noWrap/>
          </w:tcPr>
          <w:p w14:paraId="15F36EBA" w14:textId="676857DB" w:rsidR="008D7BA8" w:rsidRPr="00B231D5" w:rsidRDefault="008D7BA8" w:rsidP="008D7B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1F5548">
              <w:t>7.58</w:t>
            </w:r>
          </w:p>
        </w:tc>
      </w:tr>
      <w:tr w:rsidR="008D7BA8" w:rsidRPr="00B231D5" w14:paraId="5AD61B85" w14:textId="77777777" w:rsidTr="00446FD0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08A158BF" w14:textId="2AC147EB" w:rsidR="008D7BA8" w:rsidRPr="00B231D5" w:rsidRDefault="008D7BA8" w:rsidP="008D7BA8">
            <w:pPr>
              <w:rPr>
                <w:rFonts w:ascii="Sylfaen" w:eastAsia="Times New Roman" w:hAnsi="Sylfaen" w:cs="Calibri"/>
                <w:b w:val="0"/>
                <w:color w:val="000000"/>
                <w:lang w:val="ka-GE"/>
              </w:rPr>
            </w:pPr>
            <w:r w:rsidRPr="00B231D5">
              <w:rPr>
                <w:rFonts w:ascii="Sylfaen" w:eastAsia="Times New Roman" w:hAnsi="Sylfaen" w:cs="Calibri"/>
                <w:b w:val="0"/>
                <w:color w:val="000000"/>
                <w:lang w:val="ka-GE"/>
              </w:rPr>
              <w:t>კანადა</w:t>
            </w:r>
          </w:p>
        </w:tc>
        <w:tc>
          <w:tcPr>
            <w:tcW w:w="2916" w:type="dxa"/>
            <w:noWrap/>
          </w:tcPr>
          <w:p w14:paraId="30D6458B" w14:textId="28FF58AF" w:rsidR="008D7BA8" w:rsidRPr="00B231D5" w:rsidRDefault="008D7BA8" w:rsidP="008D7B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1F5548">
              <w:t>82,985</w:t>
            </w:r>
          </w:p>
        </w:tc>
        <w:tc>
          <w:tcPr>
            <w:tcW w:w="2186" w:type="dxa"/>
            <w:noWrap/>
          </w:tcPr>
          <w:p w14:paraId="2736BB24" w14:textId="66F9E92B" w:rsidR="008D7BA8" w:rsidRPr="00B231D5" w:rsidRDefault="008D7BA8" w:rsidP="008D7B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1F5548">
              <w:t>4,634</w:t>
            </w:r>
          </w:p>
        </w:tc>
        <w:tc>
          <w:tcPr>
            <w:tcW w:w="2214" w:type="dxa"/>
            <w:noWrap/>
          </w:tcPr>
          <w:p w14:paraId="79B61F27" w14:textId="1C730E49" w:rsidR="008D7BA8" w:rsidRPr="00B231D5" w:rsidRDefault="008D7BA8" w:rsidP="008D7B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1F5548">
              <w:t>5.58</w:t>
            </w:r>
          </w:p>
        </w:tc>
      </w:tr>
      <w:tr w:rsidR="00531491" w:rsidRPr="00B231D5" w14:paraId="02AC6D24" w14:textId="77777777" w:rsidTr="00446F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62EA9CFF" w14:textId="06EC7A02" w:rsidR="00531491" w:rsidRPr="00B231D5" w:rsidRDefault="00531491" w:rsidP="00531491">
            <w:pPr>
              <w:rPr>
                <w:rFonts w:ascii="Sylfaen" w:eastAsia="Times New Roman" w:hAnsi="Sylfaen" w:cs="Sylfaen"/>
                <w:b w:val="0"/>
                <w:color w:val="000000"/>
                <w:lang w:val="ka-GE"/>
              </w:rPr>
            </w:pPr>
            <w:r w:rsidRPr="00B231D5">
              <w:rPr>
                <w:rFonts w:ascii="Sylfaen" w:hAnsi="Sylfaen" w:cs="Sylfaen"/>
                <w:b w:val="0"/>
                <w:lang w:val="ka-GE"/>
              </w:rPr>
              <w:t>საუდის არაბეთი</w:t>
            </w:r>
          </w:p>
        </w:tc>
        <w:tc>
          <w:tcPr>
            <w:tcW w:w="2916" w:type="dxa"/>
            <w:noWrap/>
          </w:tcPr>
          <w:p w14:paraId="5D95E11D" w14:textId="42D8BF81" w:rsidR="00531491" w:rsidRPr="00B231D5" w:rsidRDefault="00531491" w:rsidP="0053149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="Sylfaen"/>
                <w:color w:val="000000"/>
                <w:lang w:val="ka-GE"/>
              </w:rPr>
            </w:pPr>
            <w:r w:rsidRPr="00C3661D">
              <w:t>72,560</w:t>
            </w:r>
          </w:p>
        </w:tc>
        <w:tc>
          <w:tcPr>
            <w:tcW w:w="2186" w:type="dxa"/>
            <w:noWrap/>
          </w:tcPr>
          <w:p w14:paraId="59EA06C0" w14:textId="3F2834B3" w:rsidR="00531491" w:rsidRPr="00B231D5" w:rsidRDefault="00531491" w:rsidP="0053149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="Sylfaen"/>
                <w:color w:val="000000"/>
                <w:lang w:val="ka-GE"/>
              </w:rPr>
            </w:pPr>
            <w:r w:rsidRPr="00C3661D">
              <w:t>390</w:t>
            </w:r>
          </w:p>
        </w:tc>
        <w:tc>
          <w:tcPr>
            <w:tcW w:w="2214" w:type="dxa"/>
            <w:noWrap/>
          </w:tcPr>
          <w:p w14:paraId="0211DF34" w14:textId="6E33D963" w:rsidR="00531491" w:rsidRPr="00B231D5" w:rsidRDefault="00531491" w:rsidP="0053149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="Sylfaen"/>
                <w:color w:val="000000"/>
                <w:lang w:val="ka-GE"/>
              </w:rPr>
            </w:pPr>
            <w:r w:rsidRPr="00C3661D">
              <w:t>0.54</w:t>
            </w:r>
          </w:p>
        </w:tc>
      </w:tr>
      <w:tr w:rsidR="00531491" w:rsidRPr="00B231D5" w14:paraId="7AC7A49D" w14:textId="77777777" w:rsidTr="00DA51DA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1911FB6C" w14:textId="54D1414E" w:rsidR="00531491" w:rsidRPr="00B231D5" w:rsidRDefault="00531491" w:rsidP="00531491">
            <w:pPr>
              <w:rPr>
                <w:rFonts w:ascii="Sylfaen" w:eastAsia="Times New Roman" w:hAnsi="Sylfaen" w:cs="Sylfaen"/>
                <w:b w:val="0"/>
                <w:color w:val="000000"/>
                <w:lang w:val="ka-GE"/>
              </w:rPr>
            </w:pPr>
            <w:r w:rsidRPr="00B231D5">
              <w:rPr>
                <w:rFonts w:ascii="Sylfaen" w:eastAsia="Times New Roman" w:hAnsi="Sylfaen" w:cs="Sylfaen"/>
                <w:b w:val="0"/>
                <w:color w:val="000000"/>
                <w:lang w:val="ka-GE"/>
              </w:rPr>
              <w:t>ბელორუსია</w:t>
            </w:r>
          </w:p>
        </w:tc>
        <w:tc>
          <w:tcPr>
            <w:tcW w:w="2916" w:type="dxa"/>
            <w:noWrap/>
          </w:tcPr>
          <w:p w14:paraId="61E7239E" w14:textId="7D065C20" w:rsidR="00531491" w:rsidRPr="00B231D5" w:rsidRDefault="00531491" w:rsidP="0053149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</w:rPr>
            </w:pPr>
            <w:r w:rsidRPr="00E050FD">
              <w:t>36,198</w:t>
            </w:r>
          </w:p>
        </w:tc>
        <w:tc>
          <w:tcPr>
            <w:tcW w:w="2186" w:type="dxa"/>
            <w:noWrap/>
          </w:tcPr>
          <w:p w14:paraId="7B4E45E0" w14:textId="1476145A" w:rsidR="00531491" w:rsidRPr="00B231D5" w:rsidRDefault="00531491" w:rsidP="0053149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</w:rPr>
            </w:pPr>
            <w:r w:rsidRPr="00E050FD">
              <w:t>199</w:t>
            </w:r>
          </w:p>
        </w:tc>
        <w:tc>
          <w:tcPr>
            <w:tcW w:w="2214" w:type="dxa"/>
            <w:noWrap/>
          </w:tcPr>
          <w:p w14:paraId="04DBAEA5" w14:textId="0207F873" w:rsidR="00531491" w:rsidRPr="00B231D5" w:rsidRDefault="00531491" w:rsidP="0053149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</w:rPr>
            </w:pPr>
            <w:r w:rsidRPr="00E050FD">
              <w:t>0.55</w:t>
            </w:r>
          </w:p>
        </w:tc>
      </w:tr>
      <w:tr w:rsidR="00531491" w:rsidRPr="00B231D5" w14:paraId="6EE7A1F8" w14:textId="77777777" w:rsidTr="00DA51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58030F79" w14:textId="1F363D76" w:rsidR="00531491" w:rsidRPr="00B231D5" w:rsidRDefault="00531491" w:rsidP="00531491">
            <w:pPr>
              <w:rPr>
                <w:rFonts w:ascii="Sylfaen" w:eastAsia="Times New Roman" w:hAnsi="Sylfaen" w:cs="Sylfaen"/>
                <w:b w:val="0"/>
                <w:color w:val="000000"/>
                <w:lang w:val="ka-GE"/>
              </w:rPr>
            </w:pPr>
            <w:r w:rsidRPr="00B231D5">
              <w:rPr>
                <w:rFonts w:ascii="Sylfaen" w:eastAsia="Times New Roman" w:hAnsi="Sylfaen" w:cs="Sylfaen"/>
                <w:b w:val="0"/>
                <w:color w:val="000000"/>
                <w:lang w:val="ka-GE"/>
              </w:rPr>
              <w:t>უკრაინა</w:t>
            </w:r>
          </w:p>
        </w:tc>
        <w:tc>
          <w:tcPr>
            <w:tcW w:w="2916" w:type="dxa"/>
            <w:noWrap/>
          </w:tcPr>
          <w:p w14:paraId="0875794A" w14:textId="6AEC41B7" w:rsidR="00531491" w:rsidRPr="00B231D5" w:rsidRDefault="00531491" w:rsidP="0053149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="Sylfaen"/>
                <w:color w:val="000000"/>
                <w:lang w:val="ka-GE"/>
              </w:rPr>
            </w:pPr>
            <w:r w:rsidRPr="00E050FD">
              <w:t>20,986</w:t>
            </w:r>
          </w:p>
        </w:tc>
        <w:tc>
          <w:tcPr>
            <w:tcW w:w="2186" w:type="dxa"/>
            <w:noWrap/>
          </w:tcPr>
          <w:p w14:paraId="1DBAC7AE" w14:textId="529FCAD4" w:rsidR="00531491" w:rsidRPr="00B231D5" w:rsidRDefault="00531491" w:rsidP="0053149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="Sylfaen"/>
                <w:color w:val="000000"/>
                <w:lang w:val="ka-GE"/>
              </w:rPr>
            </w:pPr>
            <w:r w:rsidRPr="00E050FD">
              <w:t>617</w:t>
            </w:r>
          </w:p>
        </w:tc>
        <w:tc>
          <w:tcPr>
            <w:tcW w:w="2214" w:type="dxa"/>
            <w:noWrap/>
          </w:tcPr>
          <w:p w14:paraId="218B0FBE" w14:textId="2A6E20B4" w:rsidR="00531491" w:rsidRPr="00B231D5" w:rsidRDefault="00531491" w:rsidP="0053149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="Sylfaen"/>
                <w:color w:val="000000"/>
                <w:lang w:val="ka-GE"/>
              </w:rPr>
            </w:pPr>
            <w:r w:rsidRPr="00E050FD">
              <w:t>2.94</w:t>
            </w:r>
          </w:p>
        </w:tc>
      </w:tr>
      <w:tr w:rsidR="00531491" w:rsidRPr="00B231D5" w14:paraId="64678E9E" w14:textId="77777777" w:rsidTr="00127D8D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473D9EE7" w14:textId="2A87141F" w:rsidR="00531491" w:rsidRPr="00B231D5" w:rsidRDefault="00531491" w:rsidP="00531491">
            <w:pPr>
              <w:rPr>
                <w:rFonts w:ascii="Sylfaen" w:eastAsia="Times New Roman" w:hAnsi="Sylfaen" w:cs="Sylfaen"/>
                <w:b w:val="0"/>
                <w:color w:val="000000"/>
                <w:lang w:val="ka-GE"/>
              </w:rPr>
            </w:pPr>
            <w:r w:rsidRPr="00B231D5">
              <w:rPr>
                <w:rFonts w:ascii="Sylfaen" w:eastAsia="Times New Roman" w:hAnsi="Sylfaen" w:cs="Sylfaen"/>
                <w:b w:val="0"/>
                <w:color w:val="000000"/>
                <w:lang w:val="ka-GE"/>
              </w:rPr>
              <w:t>ისრაელი</w:t>
            </w:r>
          </w:p>
        </w:tc>
        <w:tc>
          <w:tcPr>
            <w:tcW w:w="2916" w:type="dxa"/>
            <w:noWrap/>
          </w:tcPr>
          <w:p w14:paraId="2205EED8" w14:textId="5BF9FE04" w:rsidR="00531491" w:rsidRPr="00B231D5" w:rsidRDefault="00531491" w:rsidP="0053149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Sylfaen"/>
                <w:color w:val="000000"/>
                <w:lang w:val="ka-GE"/>
              </w:rPr>
            </w:pPr>
            <w:r w:rsidRPr="00E050FD">
              <w:t>16,717</w:t>
            </w:r>
          </w:p>
        </w:tc>
        <w:tc>
          <w:tcPr>
            <w:tcW w:w="2186" w:type="dxa"/>
            <w:noWrap/>
          </w:tcPr>
          <w:p w14:paraId="58A88FA9" w14:textId="38905BC5" w:rsidR="00531491" w:rsidRPr="00B231D5" w:rsidRDefault="00531491" w:rsidP="0053149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Sylfaen"/>
                <w:color w:val="000000"/>
                <w:lang w:val="ka-GE"/>
              </w:rPr>
            </w:pPr>
            <w:r w:rsidRPr="00E050FD">
              <w:t>279</w:t>
            </w:r>
          </w:p>
        </w:tc>
        <w:tc>
          <w:tcPr>
            <w:tcW w:w="2214" w:type="dxa"/>
            <w:noWrap/>
          </w:tcPr>
          <w:p w14:paraId="559C3344" w14:textId="26662ED7" w:rsidR="00531491" w:rsidRPr="00B231D5" w:rsidRDefault="00531491" w:rsidP="0053149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Sylfaen"/>
                <w:color w:val="000000"/>
                <w:lang w:val="ka-GE"/>
              </w:rPr>
            </w:pPr>
            <w:r w:rsidRPr="00E050FD">
              <w:t>1.67</w:t>
            </w:r>
          </w:p>
        </w:tc>
      </w:tr>
      <w:tr w:rsidR="00531491" w:rsidRPr="00B231D5" w14:paraId="6C92691E" w14:textId="77777777" w:rsidTr="00DA51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73D73835" w14:textId="3479E64B" w:rsidR="00531491" w:rsidRPr="00B231D5" w:rsidRDefault="00531491" w:rsidP="00531491">
            <w:pPr>
              <w:rPr>
                <w:rFonts w:ascii="Sylfaen" w:eastAsia="Times New Roman" w:hAnsi="Sylfaen" w:cs="Sylfaen"/>
                <w:b w:val="0"/>
                <w:color w:val="000000"/>
                <w:lang w:val="ka-GE"/>
              </w:rPr>
            </w:pPr>
            <w:r w:rsidRPr="00B231D5">
              <w:rPr>
                <w:rFonts w:ascii="Sylfaen" w:eastAsia="Times New Roman" w:hAnsi="Sylfaen" w:cs="Sylfaen"/>
                <w:b w:val="0"/>
                <w:color w:val="000000"/>
                <w:lang w:val="ka-GE"/>
              </w:rPr>
              <w:t>ყაზახეთი</w:t>
            </w:r>
          </w:p>
        </w:tc>
        <w:tc>
          <w:tcPr>
            <w:tcW w:w="2916" w:type="dxa"/>
            <w:noWrap/>
          </w:tcPr>
          <w:p w14:paraId="22945047" w14:textId="12690A8C" w:rsidR="00531491" w:rsidRPr="00B231D5" w:rsidRDefault="00531491" w:rsidP="0053149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</w:rPr>
            </w:pPr>
            <w:r w:rsidRPr="00E050FD">
              <w:t>8,531</w:t>
            </w:r>
          </w:p>
        </w:tc>
        <w:tc>
          <w:tcPr>
            <w:tcW w:w="2186" w:type="dxa"/>
            <w:noWrap/>
          </w:tcPr>
          <w:p w14:paraId="2ED8738F" w14:textId="6E8313B6" w:rsidR="00531491" w:rsidRPr="00B231D5" w:rsidRDefault="00531491" w:rsidP="0053149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="Sylfaen"/>
                <w:color w:val="000000"/>
                <w:lang w:val="ka-GE"/>
              </w:rPr>
            </w:pPr>
            <w:r w:rsidRPr="00E050FD">
              <w:t>35</w:t>
            </w:r>
          </w:p>
        </w:tc>
        <w:tc>
          <w:tcPr>
            <w:tcW w:w="2214" w:type="dxa"/>
            <w:noWrap/>
          </w:tcPr>
          <w:p w14:paraId="40D5FE87" w14:textId="2857A866" w:rsidR="00531491" w:rsidRPr="00B231D5" w:rsidRDefault="00531491" w:rsidP="0053149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="Sylfaen"/>
                <w:color w:val="000000"/>
                <w:lang w:val="ka-GE"/>
              </w:rPr>
            </w:pPr>
            <w:r w:rsidRPr="00E050FD">
              <w:t>0.41</w:t>
            </w:r>
          </w:p>
        </w:tc>
      </w:tr>
      <w:tr w:rsidR="00531491" w:rsidRPr="00B231D5" w14:paraId="3F19B875" w14:textId="77777777" w:rsidTr="00DA51DA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47D78934" w14:textId="5A8B2333" w:rsidR="00531491" w:rsidRPr="00B231D5" w:rsidRDefault="00531491" w:rsidP="00531491">
            <w:pPr>
              <w:rPr>
                <w:rFonts w:ascii="Sylfaen" w:eastAsia="Times New Roman" w:hAnsi="Sylfaen" w:cs="Sylfaen"/>
                <w:b w:val="0"/>
                <w:color w:val="000000"/>
                <w:lang w:val="ka-GE"/>
              </w:rPr>
            </w:pPr>
            <w:r w:rsidRPr="00B231D5">
              <w:rPr>
                <w:rFonts w:ascii="Sylfaen" w:eastAsia="Times New Roman" w:hAnsi="Sylfaen" w:cs="Sylfaen"/>
                <w:b w:val="0"/>
                <w:color w:val="000000"/>
                <w:lang w:val="ka-GE"/>
              </w:rPr>
              <w:t>მოლდოვა</w:t>
            </w:r>
          </w:p>
        </w:tc>
        <w:tc>
          <w:tcPr>
            <w:tcW w:w="2916" w:type="dxa"/>
            <w:noWrap/>
          </w:tcPr>
          <w:p w14:paraId="32B7598C" w14:textId="5C1512F5" w:rsidR="00531491" w:rsidRPr="00B231D5" w:rsidRDefault="00531491" w:rsidP="0053149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Calibri"/>
                <w:color w:val="000000"/>
              </w:rPr>
            </w:pPr>
            <w:r w:rsidRPr="00E050FD">
              <w:t>7,093</w:t>
            </w:r>
          </w:p>
        </w:tc>
        <w:tc>
          <w:tcPr>
            <w:tcW w:w="2186" w:type="dxa"/>
            <w:noWrap/>
          </w:tcPr>
          <w:p w14:paraId="3EF3188A" w14:textId="2465D3F9" w:rsidR="00531491" w:rsidRPr="00B231D5" w:rsidRDefault="00531491" w:rsidP="0053149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Sylfaen"/>
                <w:color w:val="000000"/>
                <w:lang w:val="ka-GE"/>
              </w:rPr>
            </w:pPr>
            <w:r w:rsidRPr="00E050FD">
              <w:t>250</w:t>
            </w:r>
          </w:p>
        </w:tc>
        <w:tc>
          <w:tcPr>
            <w:tcW w:w="2214" w:type="dxa"/>
            <w:noWrap/>
          </w:tcPr>
          <w:p w14:paraId="0F014751" w14:textId="1A335A36" w:rsidR="00531491" w:rsidRPr="00B231D5" w:rsidRDefault="00531491" w:rsidP="0053149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Sylfaen"/>
                <w:color w:val="000000"/>
                <w:lang w:val="ka-GE"/>
              </w:rPr>
            </w:pPr>
            <w:r w:rsidRPr="00E050FD">
              <w:t>3.52</w:t>
            </w:r>
          </w:p>
        </w:tc>
      </w:tr>
      <w:tr w:rsidR="00531491" w:rsidRPr="00B231D5" w14:paraId="6D3B26B2" w14:textId="77777777" w:rsidTr="00DA51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58C625A9" w14:textId="6E6CE244" w:rsidR="00531491" w:rsidRPr="00B231D5" w:rsidRDefault="00531491" w:rsidP="00531491">
            <w:pPr>
              <w:rPr>
                <w:rFonts w:ascii="Sylfaen" w:eastAsia="Times New Roman" w:hAnsi="Sylfaen" w:cs="Sylfaen"/>
                <w:b w:val="0"/>
                <w:color w:val="000000"/>
                <w:lang w:val="ka-GE"/>
              </w:rPr>
            </w:pPr>
            <w:r w:rsidRPr="00B231D5">
              <w:rPr>
                <w:rFonts w:ascii="Sylfaen" w:eastAsia="Times New Roman" w:hAnsi="Sylfaen" w:cs="Sylfaen"/>
                <w:b w:val="0"/>
                <w:color w:val="000000"/>
                <w:lang w:val="ka-GE"/>
              </w:rPr>
              <w:t>სომხეთი</w:t>
            </w:r>
          </w:p>
        </w:tc>
        <w:tc>
          <w:tcPr>
            <w:tcW w:w="2916" w:type="dxa"/>
            <w:noWrap/>
          </w:tcPr>
          <w:p w14:paraId="449FB756" w14:textId="28BA9C72" w:rsidR="00531491" w:rsidRPr="00B231D5" w:rsidRDefault="00531491" w:rsidP="0053149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Calibri"/>
                <w:color w:val="000000"/>
              </w:rPr>
            </w:pPr>
            <w:r w:rsidRPr="00E050FD">
              <w:t>6,661</w:t>
            </w:r>
          </w:p>
        </w:tc>
        <w:tc>
          <w:tcPr>
            <w:tcW w:w="2186" w:type="dxa"/>
            <w:noWrap/>
          </w:tcPr>
          <w:p w14:paraId="3E492A25" w14:textId="074C7EE1" w:rsidR="00531491" w:rsidRPr="00B231D5" w:rsidRDefault="00531491" w:rsidP="0053149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="Sylfaen"/>
                <w:color w:val="000000"/>
                <w:lang w:val="ka-GE"/>
              </w:rPr>
            </w:pPr>
            <w:r w:rsidRPr="00E050FD">
              <w:t>81</w:t>
            </w:r>
          </w:p>
        </w:tc>
        <w:tc>
          <w:tcPr>
            <w:tcW w:w="2214" w:type="dxa"/>
            <w:noWrap/>
          </w:tcPr>
          <w:p w14:paraId="17E2A75C" w14:textId="153F18C7" w:rsidR="00531491" w:rsidRPr="00B231D5" w:rsidRDefault="00531491" w:rsidP="0053149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="Sylfaen"/>
                <w:color w:val="000000"/>
                <w:lang w:val="ka-GE"/>
              </w:rPr>
            </w:pPr>
            <w:r w:rsidRPr="00E050FD">
              <w:t>1.22</w:t>
            </w:r>
          </w:p>
        </w:tc>
      </w:tr>
      <w:tr w:rsidR="00531491" w:rsidRPr="00B231D5" w14:paraId="72F53ED6" w14:textId="77777777" w:rsidTr="00DA51DA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1148764D" w14:textId="2D6574D4" w:rsidR="00531491" w:rsidRPr="00B231D5" w:rsidRDefault="00531491" w:rsidP="00531491">
            <w:pPr>
              <w:rPr>
                <w:rFonts w:ascii="Sylfaen" w:eastAsia="Times New Roman" w:hAnsi="Sylfaen" w:cs="Sylfaen"/>
                <w:b w:val="0"/>
                <w:color w:val="000000"/>
                <w:lang w:val="ka-GE"/>
              </w:rPr>
            </w:pPr>
            <w:r w:rsidRPr="00B231D5">
              <w:rPr>
                <w:rFonts w:ascii="Sylfaen" w:eastAsia="Times New Roman" w:hAnsi="Sylfaen" w:cs="Sylfaen"/>
                <w:b w:val="0"/>
                <w:color w:val="000000"/>
                <w:lang w:val="ka-GE"/>
              </w:rPr>
              <w:t>აზერბაიჯანი</w:t>
            </w:r>
          </w:p>
        </w:tc>
        <w:tc>
          <w:tcPr>
            <w:tcW w:w="2916" w:type="dxa"/>
            <w:noWrap/>
          </w:tcPr>
          <w:p w14:paraId="23EF105C" w14:textId="73438FC1" w:rsidR="00531491" w:rsidRPr="00B231D5" w:rsidRDefault="00531491" w:rsidP="0053149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Calibri"/>
                <w:color w:val="000000"/>
              </w:rPr>
            </w:pPr>
            <w:r w:rsidRPr="00E050FD">
              <w:t>4,122</w:t>
            </w:r>
          </w:p>
        </w:tc>
        <w:tc>
          <w:tcPr>
            <w:tcW w:w="2186" w:type="dxa"/>
            <w:noWrap/>
          </w:tcPr>
          <w:p w14:paraId="25536F97" w14:textId="4347C031" w:rsidR="00531491" w:rsidRPr="00B231D5" w:rsidRDefault="00531491" w:rsidP="0053149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Sylfaen"/>
                <w:color w:val="000000"/>
                <w:lang w:val="ka-GE"/>
              </w:rPr>
            </w:pPr>
            <w:r w:rsidRPr="00E050FD">
              <w:t>49</w:t>
            </w:r>
          </w:p>
        </w:tc>
        <w:tc>
          <w:tcPr>
            <w:tcW w:w="2214" w:type="dxa"/>
            <w:noWrap/>
          </w:tcPr>
          <w:p w14:paraId="0CECC95A" w14:textId="7BDCF480" w:rsidR="00531491" w:rsidRPr="00B231D5" w:rsidRDefault="00531491" w:rsidP="0053149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Sylfaen"/>
                <w:color w:val="000000"/>
                <w:lang w:val="ka-GE"/>
              </w:rPr>
            </w:pPr>
            <w:r w:rsidRPr="00E050FD">
              <w:t>1.19</w:t>
            </w:r>
          </w:p>
        </w:tc>
      </w:tr>
      <w:tr w:rsidR="00531491" w:rsidRPr="00B231D5" w14:paraId="2C2685E0" w14:textId="77777777" w:rsidTr="00127D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457879F9" w14:textId="6BD3B01C" w:rsidR="00531491" w:rsidRPr="00B231D5" w:rsidRDefault="00531491" w:rsidP="00531491">
            <w:pPr>
              <w:rPr>
                <w:rFonts w:ascii="Sylfaen" w:eastAsia="Times New Roman" w:hAnsi="Sylfaen" w:cs="Sylfaen"/>
                <w:b w:val="0"/>
                <w:color w:val="000000"/>
                <w:lang w:val="ka-GE"/>
              </w:rPr>
            </w:pPr>
            <w:r w:rsidRPr="00B231D5">
              <w:rPr>
                <w:rFonts w:ascii="Sylfaen" w:eastAsia="Times New Roman" w:hAnsi="Sylfaen" w:cs="Sylfaen"/>
                <w:b w:val="0"/>
                <w:color w:val="000000"/>
                <w:lang w:val="ka-GE"/>
              </w:rPr>
              <w:t>ერაყი</w:t>
            </w:r>
          </w:p>
        </w:tc>
        <w:tc>
          <w:tcPr>
            <w:tcW w:w="2916" w:type="dxa"/>
            <w:noWrap/>
          </w:tcPr>
          <w:p w14:paraId="39EC2464" w14:textId="29DBCEAC" w:rsidR="00531491" w:rsidRPr="00B231D5" w:rsidRDefault="00531491" w:rsidP="0053149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="Sylfaen"/>
                <w:color w:val="000000"/>
                <w:lang w:val="ka-GE"/>
              </w:rPr>
            </w:pPr>
            <w:r w:rsidRPr="00E050FD">
              <w:t>4,469</w:t>
            </w:r>
          </w:p>
        </w:tc>
        <w:tc>
          <w:tcPr>
            <w:tcW w:w="2186" w:type="dxa"/>
            <w:noWrap/>
          </w:tcPr>
          <w:p w14:paraId="333CEF7D" w14:textId="09640D26" w:rsidR="00531491" w:rsidRPr="00B231D5" w:rsidRDefault="00531491" w:rsidP="0053149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="Sylfaen"/>
                <w:color w:val="000000"/>
                <w:lang w:val="ka-GE"/>
              </w:rPr>
            </w:pPr>
            <w:r w:rsidRPr="00E050FD">
              <w:t>160</w:t>
            </w:r>
          </w:p>
        </w:tc>
        <w:tc>
          <w:tcPr>
            <w:tcW w:w="2214" w:type="dxa"/>
            <w:noWrap/>
          </w:tcPr>
          <w:p w14:paraId="43BC5C1C" w14:textId="1C3BFE36" w:rsidR="00531491" w:rsidRPr="00B231D5" w:rsidRDefault="00531491" w:rsidP="0053149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="Sylfaen"/>
                <w:color w:val="000000"/>
                <w:lang w:val="ka-GE"/>
              </w:rPr>
            </w:pPr>
            <w:r w:rsidRPr="00E050FD">
              <w:t>3.58</w:t>
            </w:r>
          </w:p>
        </w:tc>
      </w:tr>
      <w:tr w:rsidR="00531491" w:rsidRPr="00B231D5" w14:paraId="1E7B4BCF" w14:textId="77777777" w:rsidTr="00127D8D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20404240" w14:textId="6BD265A3" w:rsidR="00531491" w:rsidRPr="00E718DC" w:rsidRDefault="00531491" w:rsidP="00531491">
            <w:pPr>
              <w:rPr>
                <w:rFonts w:ascii="Sylfaen" w:eastAsia="Times New Roman" w:hAnsi="Sylfaen" w:cs="Sylfaen"/>
                <w:b w:val="0"/>
                <w:color w:val="000000"/>
                <w:lang w:val="ka-GE"/>
              </w:rPr>
            </w:pPr>
            <w:r w:rsidRPr="00E718DC">
              <w:rPr>
                <w:rFonts w:ascii="Sylfaen" w:eastAsia="Times New Roman" w:hAnsi="Sylfaen" w:cs="Sylfaen"/>
                <w:b w:val="0"/>
                <w:color w:val="000000"/>
                <w:lang w:val="ka-GE"/>
              </w:rPr>
              <w:t>უზბეკეთი</w:t>
            </w:r>
          </w:p>
        </w:tc>
        <w:tc>
          <w:tcPr>
            <w:tcW w:w="2916" w:type="dxa"/>
            <w:noWrap/>
          </w:tcPr>
          <w:p w14:paraId="5C3A59A1" w14:textId="7F43D8AE" w:rsidR="00531491" w:rsidRPr="001A4A19" w:rsidRDefault="00531491" w:rsidP="0053149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50FD">
              <w:t>3,164</w:t>
            </w:r>
          </w:p>
        </w:tc>
        <w:tc>
          <w:tcPr>
            <w:tcW w:w="2186" w:type="dxa"/>
            <w:noWrap/>
          </w:tcPr>
          <w:p w14:paraId="458D6129" w14:textId="70392F1D" w:rsidR="00531491" w:rsidRPr="001A4A19" w:rsidRDefault="00531491" w:rsidP="0053149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50FD">
              <w:t>13</w:t>
            </w:r>
          </w:p>
        </w:tc>
        <w:tc>
          <w:tcPr>
            <w:tcW w:w="2214" w:type="dxa"/>
            <w:noWrap/>
          </w:tcPr>
          <w:p w14:paraId="5BD53C68" w14:textId="67953533" w:rsidR="00531491" w:rsidRPr="001A4A19" w:rsidRDefault="00531491" w:rsidP="0053149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50FD">
              <w:t>0.41</w:t>
            </w:r>
          </w:p>
        </w:tc>
      </w:tr>
      <w:tr w:rsidR="00531491" w:rsidRPr="00B231D5" w14:paraId="02DBF3F1" w14:textId="77777777" w:rsidTr="00127D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7EDBC8E2" w14:textId="0191FEA7" w:rsidR="00531491" w:rsidRPr="00E718DC" w:rsidRDefault="00531491" w:rsidP="00531491">
            <w:pPr>
              <w:rPr>
                <w:rFonts w:ascii="Sylfaen" w:eastAsia="Times New Roman" w:hAnsi="Sylfaen" w:cs="Sylfaen"/>
                <w:b w:val="0"/>
                <w:color w:val="000000"/>
                <w:lang w:val="ka-GE"/>
              </w:rPr>
            </w:pPr>
            <w:r w:rsidRPr="00E718DC">
              <w:rPr>
                <w:rFonts w:ascii="Sylfaen" w:eastAsia="Times New Roman" w:hAnsi="Sylfaen" w:cs="Sylfaen"/>
                <w:b w:val="0"/>
                <w:color w:val="000000"/>
                <w:lang w:val="ka-GE"/>
              </w:rPr>
              <w:t>ყირგიზეთი</w:t>
            </w:r>
          </w:p>
        </w:tc>
        <w:tc>
          <w:tcPr>
            <w:tcW w:w="2916" w:type="dxa"/>
            <w:noWrap/>
          </w:tcPr>
          <w:p w14:paraId="50B67C56" w14:textId="03ECE64C" w:rsidR="00531491" w:rsidRPr="001A4A19" w:rsidRDefault="00531491" w:rsidP="0053149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50FD">
              <w:t>1,433</w:t>
            </w:r>
          </w:p>
        </w:tc>
        <w:tc>
          <w:tcPr>
            <w:tcW w:w="2186" w:type="dxa"/>
            <w:noWrap/>
          </w:tcPr>
          <w:p w14:paraId="03CCE15D" w14:textId="1C595F89" w:rsidR="00531491" w:rsidRPr="001A4A19" w:rsidRDefault="00531491" w:rsidP="0053149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50FD">
              <w:t>16</w:t>
            </w:r>
          </w:p>
        </w:tc>
        <w:tc>
          <w:tcPr>
            <w:tcW w:w="2214" w:type="dxa"/>
            <w:noWrap/>
          </w:tcPr>
          <w:p w14:paraId="65EE5266" w14:textId="05A34CC2" w:rsidR="00531491" w:rsidRPr="001A4A19" w:rsidRDefault="00531491" w:rsidP="0053149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50FD">
              <w:t>1.12</w:t>
            </w:r>
          </w:p>
        </w:tc>
      </w:tr>
      <w:tr w:rsidR="00531491" w:rsidRPr="00B231D5" w14:paraId="013D326A" w14:textId="77777777" w:rsidTr="00127D8D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7016D98B" w14:textId="18284421" w:rsidR="00531491" w:rsidRPr="00B231D5" w:rsidRDefault="00531491" w:rsidP="00531491">
            <w:pPr>
              <w:rPr>
                <w:rFonts w:ascii="Sylfaen" w:eastAsia="Times New Roman" w:hAnsi="Sylfaen" w:cs="Sylfaen"/>
                <w:b w:val="0"/>
                <w:color w:val="000000"/>
                <w:lang w:val="ka-GE"/>
              </w:rPr>
            </w:pPr>
            <w:r w:rsidRPr="00B231D5">
              <w:rPr>
                <w:rFonts w:ascii="Sylfaen" w:eastAsia="Times New Roman" w:hAnsi="Sylfaen" w:cs="Sylfaen"/>
                <w:b w:val="0"/>
                <w:color w:val="000000"/>
                <w:lang w:val="ka-GE"/>
              </w:rPr>
              <w:t>საქართველო</w:t>
            </w:r>
          </w:p>
        </w:tc>
        <w:tc>
          <w:tcPr>
            <w:tcW w:w="2916" w:type="dxa"/>
            <w:noWrap/>
          </w:tcPr>
          <w:p w14:paraId="37A49F82" w14:textId="5C50866D" w:rsidR="00531491" w:rsidRPr="00B231D5" w:rsidRDefault="00531491" w:rsidP="0053149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Sylfaen"/>
                <w:color w:val="000000"/>
                <w:lang w:val="ka-GE"/>
              </w:rPr>
            </w:pPr>
            <w:r w:rsidRPr="00E050FD">
              <w:t>731</w:t>
            </w:r>
          </w:p>
        </w:tc>
        <w:tc>
          <w:tcPr>
            <w:tcW w:w="2186" w:type="dxa"/>
            <w:noWrap/>
          </w:tcPr>
          <w:p w14:paraId="41881B5D" w14:textId="31408A37" w:rsidR="00531491" w:rsidRPr="00B231D5" w:rsidRDefault="00531491" w:rsidP="0053149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Sylfaen"/>
                <w:color w:val="000000"/>
                <w:lang w:val="ka-GE"/>
              </w:rPr>
            </w:pPr>
            <w:r w:rsidRPr="00E050FD">
              <w:t>12</w:t>
            </w:r>
          </w:p>
        </w:tc>
        <w:tc>
          <w:tcPr>
            <w:tcW w:w="2214" w:type="dxa"/>
            <w:noWrap/>
          </w:tcPr>
          <w:p w14:paraId="1D8E9029" w14:textId="58F9740A" w:rsidR="00531491" w:rsidRPr="00B231D5" w:rsidRDefault="00531491" w:rsidP="0053149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Sylfaen"/>
                <w:color w:val="000000"/>
                <w:lang w:val="ka-GE"/>
              </w:rPr>
            </w:pPr>
            <w:r w:rsidRPr="00E050FD">
              <w:t>1.64</w:t>
            </w:r>
          </w:p>
        </w:tc>
      </w:tr>
    </w:tbl>
    <w:p w14:paraId="163FF820" w14:textId="77777777" w:rsidR="00E440C4" w:rsidRPr="00B231D5" w:rsidRDefault="00E440C4" w:rsidP="00F60313">
      <w:pPr>
        <w:spacing w:after="0"/>
        <w:jc w:val="both"/>
        <w:rPr>
          <w:rFonts w:ascii="Sylfaen" w:hAnsi="Sylfaen"/>
          <w:sz w:val="24"/>
          <w:lang w:val="ka-GE"/>
        </w:rPr>
      </w:pPr>
    </w:p>
    <w:p w14:paraId="071B2B77" w14:textId="109BE5ED" w:rsidR="003C18EA" w:rsidRPr="00B231D5" w:rsidRDefault="003C18EA" w:rsidP="00F60313">
      <w:pPr>
        <w:spacing w:after="0"/>
        <w:jc w:val="both"/>
        <w:rPr>
          <w:rFonts w:ascii="Sylfaen" w:hAnsi="Sylfaen"/>
          <w:sz w:val="24"/>
          <w:lang w:val="ka-GE"/>
        </w:rPr>
      </w:pPr>
      <w:r w:rsidRPr="00B231D5">
        <w:rPr>
          <w:rFonts w:ascii="Sylfaen" w:hAnsi="Sylfaen"/>
          <w:i/>
          <w:sz w:val="24"/>
          <w:lang w:val="ka-GE"/>
        </w:rPr>
        <w:t>(წყარო:</w:t>
      </w:r>
      <w:r w:rsidR="00E41D5F" w:rsidRPr="00B231D5">
        <w:rPr>
          <w:rFonts w:ascii="Sylfaen" w:hAnsi="Sylfaen"/>
          <w:i/>
          <w:sz w:val="24"/>
          <w:lang w:val="ka-GE"/>
        </w:rPr>
        <w:t xml:space="preserve"> </w:t>
      </w:r>
      <w:hyperlink r:id="rId18" w:history="1">
        <w:r w:rsidR="00122AEC" w:rsidRPr="00B231D5">
          <w:rPr>
            <w:rStyle w:val="Hyperlink"/>
            <w:rFonts w:ascii="Sylfaen" w:hAnsi="Sylfaen"/>
            <w:lang w:val="ka-GE"/>
          </w:rPr>
          <w:t>https://www.worldometers.info/coronavirus/</w:t>
        </w:r>
      </w:hyperlink>
      <w:r w:rsidRPr="00B231D5">
        <w:rPr>
          <w:rFonts w:ascii="Sylfaen" w:hAnsi="Sylfaen"/>
          <w:i/>
          <w:sz w:val="24"/>
          <w:lang w:val="ka-GE"/>
        </w:rPr>
        <w:t>)</w:t>
      </w:r>
      <w:r w:rsidR="00127D8D" w:rsidRPr="00B231D5">
        <w:rPr>
          <w:rFonts w:ascii="Sylfaen" w:hAnsi="Sylfaen"/>
          <w:sz w:val="24"/>
          <w:lang w:val="ka-GE"/>
        </w:rPr>
        <w:t xml:space="preserve"> </w:t>
      </w:r>
    </w:p>
    <w:p w14:paraId="71021A4A" w14:textId="77777777" w:rsidR="006778AF" w:rsidRPr="00B231D5" w:rsidRDefault="006778AF" w:rsidP="00F60313">
      <w:pPr>
        <w:spacing w:after="0"/>
        <w:jc w:val="both"/>
        <w:rPr>
          <w:rFonts w:ascii="Sylfaen" w:hAnsi="Sylfaen"/>
          <w:sz w:val="24"/>
          <w:lang w:val="ka-GE"/>
        </w:rPr>
      </w:pPr>
    </w:p>
    <w:p w14:paraId="78B78064" w14:textId="77777777" w:rsidR="006778AF" w:rsidRPr="00B231D5" w:rsidRDefault="006778AF" w:rsidP="00F60313">
      <w:pPr>
        <w:spacing w:after="0"/>
        <w:jc w:val="both"/>
        <w:rPr>
          <w:rFonts w:ascii="Sylfaen" w:hAnsi="Sylfaen"/>
          <w:sz w:val="24"/>
          <w:lang w:val="ka-GE"/>
        </w:rPr>
      </w:pPr>
    </w:p>
    <w:p w14:paraId="32C571BE" w14:textId="77777777" w:rsidR="006778AF" w:rsidRPr="00B231D5" w:rsidRDefault="006778AF" w:rsidP="00F60313">
      <w:pPr>
        <w:spacing w:after="0"/>
        <w:jc w:val="both"/>
        <w:rPr>
          <w:rFonts w:ascii="Sylfaen" w:hAnsi="Sylfaen"/>
          <w:sz w:val="24"/>
          <w:lang w:val="ka-GE"/>
        </w:rPr>
      </w:pPr>
    </w:p>
    <w:p w14:paraId="6178528B" w14:textId="77777777" w:rsidR="00CD4AD7" w:rsidRPr="00B231D5" w:rsidRDefault="00CD4AD7" w:rsidP="00972AC4">
      <w:pPr>
        <w:spacing w:after="0"/>
        <w:jc w:val="center"/>
        <w:rPr>
          <w:rFonts w:ascii="Sylfaen" w:hAnsi="Sylfaen" w:cstheme="minorHAnsi"/>
          <w:b/>
          <w:sz w:val="28"/>
          <w:szCs w:val="28"/>
          <w:lang w:val="ka-GE"/>
        </w:rPr>
        <w:sectPr w:rsidR="00CD4AD7" w:rsidRPr="00B231D5" w:rsidSect="00972AC4">
          <w:pgSz w:w="12240" w:h="15840"/>
          <w:pgMar w:top="1080" w:right="720" w:bottom="630" w:left="360" w:header="720" w:footer="720" w:gutter="0"/>
          <w:cols w:space="720"/>
          <w:docGrid w:linePitch="360"/>
        </w:sectPr>
      </w:pPr>
    </w:p>
    <w:p w14:paraId="28BDF5E5" w14:textId="2FF83E3C" w:rsidR="00972AC4" w:rsidRPr="00B231D5" w:rsidRDefault="00972AC4" w:rsidP="00972AC4">
      <w:pPr>
        <w:spacing w:after="0"/>
        <w:jc w:val="center"/>
        <w:rPr>
          <w:rFonts w:ascii="Sylfaen" w:hAnsi="Sylfaen" w:cstheme="minorHAnsi"/>
          <w:b/>
          <w:sz w:val="28"/>
          <w:szCs w:val="28"/>
          <w:lang w:val="ka-GE"/>
        </w:rPr>
      </w:pPr>
      <w:r w:rsidRPr="00B231D5">
        <w:rPr>
          <w:rFonts w:ascii="Sylfaen" w:hAnsi="Sylfaen" w:cstheme="minorHAnsi"/>
          <w:b/>
          <w:sz w:val="28"/>
          <w:szCs w:val="28"/>
          <w:lang w:val="ka-GE"/>
        </w:rPr>
        <w:lastRenderedPageBreak/>
        <w:t>სიკვდილიანობის სტატისტიკა</w:t>
      </w:r>
    </w:p>
    <w:p w14:paraId="259E60E0" w14:textId="32CD6F22" w:rsidR="00972AC4" w:rsidRPr="00B231D5" w:rsidRDefault="00972AC4" w:rsidP="00972AC4">
      <w:pPr>
        <w:pStyle w:val="ListParagraph"/>
        <w:numPr>
          <w:ilvl w:val="0"/>
          <w:numId w:val="12"/>
        </w:numPr>
        <w:spacing w:after="0"/>
        <w:rPr>
          <w:rFonts w:ascii="Sylfaen" w:hAnsi="Sylfaen" w:cstheme="minorHAnsi"/>
          <w:sz w:val="24"/>
          <w:szCs w:val="24"/>
          <w:lang w:val="ka-GE"/>
        </w:rPr>
      </w:pPr>
      <w:r w:rsidRPr="00B231D5">
        <w:rPr>
          <w:rFonts w:ascii="Sylfaen" w:hAnsi="Sylfaen" w:cstheme="minorHAnsi"/>
          <w:sz w:val="24"/>
          <w:szCs w:val="24"/>
          <w:lang w:val="ka-GE"/>
        </w:rPr>
        <w:t xml:space="preserve">შესაძლო ჭარბსიკვდილიანობის სანახავად შედარდა საქართველოში, 2018-2020 წლებში 1 იანვრიდან 15 მაისის ჩათვლით </w:t>
      </w:r>
      <w:r w:rsidR="00B231D5" w:rsidRPr="00B231D5">
        <w:rPr>
          <w:rFonts w:ascii="Sylfaen" w:hAnsi="Sylfaen" w:cstheme="minorHAnsi"/>
          <w:sz w:val="24"/>
          <w:szCs w:val="24"/>
        </w:rPr>
        <w:t>(4</w:t>
      </w:r>
      <w:r w:rsidRPr="00B231D5">
        <w:rPr>
          <w:rFonts w:ascii="Sylfaen" w:hAnsi="Sylfaen" w:cstheme="minorHAnsi"/>
          <w:sz w:val="24"/>
          <w:szCs w:val="24"/>
          <w:lang w:val="ka-GE"/>
        </w:rPr>
        <w:t>.5</w:t>
      </w:r>
      <w:r w:rsidRPr="00B231D5">
        <w:rPr>
          <w:rFonts w:ascii="Sylfaen" w:hAnsi="Sylfaen" w:cstheme="minorHAnsi"/>
          <w:sz w:val="24"/>
          <w:szCs w:val="24"/>
        </w:rPr>
        <w:t xml:space="preserve"> </w:t>
      </w:r>
      <w:r w:rsidRPr="00B231D5">
        <w:rPr>
          <w:rFonts w:ascii="Sylfaen" w:hAnsi="Sylfaen" w:cstheme="minorHAnsi"/>
          <w:sz w:val="24"/>
          <w:szCs w:val="24"/>
          <w:lang w:val="ka-GE"/>
        </w:rPr>
        <w:t>თვე</w:t>
      </w:r>
      <w:r w:rsidRPr="00B231D5">
        <w:rPr>
          <w:rFonts w:ascii="Sylfaen" w:hAnsi="Sylfaen" w:cstheme="minorHAnsi"/>
          <w:sz w:val="24"/>
          <w:szCs w:val="24"/>
        </w:rPr>
        <w:t xml:space="preserve">) </w:t>
      </w:r>
      <w:r w:rsidRPr="00B231D5">
        <w:rPr>
          <w:rFonts w:ascii="Sylfaen" w:hAnsi="Sylfaen" w:cstheme="minorHAnsi"/>
          <w:sz w:val="24"/>
          <w:szCs w:val="24"/>
          <w:lang w:val="ka-GE"/>
        </w:rPr>
        <w:t xml:space="preserve">პერიოდში გარდაცვლილთა რაოდენობა. </w:t>
      </w:r>
    </w:p>
    <w:p w14:paraId="6FC08BB1" w14:textId="768CF08F" w:rsidR="00972AC4" w:rsidRPr="00B231D5" w:rsidRDefault="00972AC4" w:rsidP="00972AC4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Style w:val="tlid-translation"/>
          <w:rFonts w:ascii="Sylfaen" w:hAnsi="Sylfaen" w:cstheme="minorHAnsi"/>
          <w:sz w:val="24"/>
          <w:szCs w:val="24"/>
          <w:lang w:val="ka-GE"/>
        </w:rPr>
      </w:pPr>
      <w:r w:rsidRPr="00B231D5">
        <w:rPr>
          <w:rStyle w:val="tlid-translation"/>
          <w:rFonts w:ascii="Sylfaen" w:hAnsi="Sylfaen" w:cstheme="minorHAnsi"/>
          <w:sz w:val="24"/>
          <w:szCs w:val="24"/>
          <w:lang w:val="ka-GE"/>
        </w:rPr>
        <w:t>2020 წლის 1 იანვრიდან 15 მაისის ჩათვლით პერიოდში გარდაცვლილ პირთა საერთო რაოდენობა (17 509) ნაკლებია წინა წლებთან შედარებით: 8%-ით 2019 წელთან და 3%-ით 2018 წელთან შედარებით.</w:t>
      </w:r>
    </w:p>
    <w:p w14:paraId="17F5922A" w14:textId="77777777" w:rsidR="00972AC4" w:rsidRPr="00B231D5" w:rsidRDefault="00972AC4" w:rsidP="00972AC4">
      <w:pPr>
        <w:pStyle w:val="ListParagraph"/>
        <w:shd w:val="clear" w:color="auto" w:fill="FFFFFF"/>
        <w:spacing w:after="0" w:line="240" w:lineRule="auto"/>
        <w:ind w:left="360"/>
        <w:jc w:val="both"/>
        <w:rPr>
          <w:rStyle w:val="tlid-translation"/>
          <w:rFonts w:ascii="Sylfaen" w:hAnsi="Sylfaen" w:cstheme="minorHAnsi"/>
          <w:sz w:val="24"/>
          <w:szCs w:val="24"/>
          <w:lang w:val="ka-GE"/>
        </w:rPr>
      </w:pPr>
    </w:p>
    <w:p w14:paraId="6E65CC0B" w14:textId="77777777" w:rsidR="00972AC4" w:rsidRPr="00B231D5" w:rsidRDefault="00972AC4" w:rsidP="00972AC4">
      <w:pPr>
        <w:jc w:val="center"/>
        <w:rPr>
          <w:rFonts w:ascii="Sylfaen" w:hAnsi="Sylfaen" w:cstheme="minorHAnsi"/>
          <w:sz w:val="24"/>
          <w:szCs w:val="24"/>
        </w:rPr>
      </w:pPr>
      <w:r w:rsidRPr="00B231D5">
        <w:rPr>
          <w:rFonts w:ascii="Sylfaen" w:hAnsi="Sylfaen"/>
          <w:noProof/>
        </w:rPr>
        <w:drawing>
          <wp:inline distT="0" distB="0" distL="0" distR="0" wp14:anchorId="55569573" wp14:editId="05B3FC80">
            <wp:extent cx="5802532" cy="3179299"/>
            <wp:effectExtent l="0" t="0" r="8255" b="254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078E991A" w14:textId="77777777" w:rsidR="00B231D5" w:rsidRPr="00B231D5" w:rsidRDefault="00B231D5" w:rsidP="00B231D5">
      <w:pPr>
        <w:jc w:val="center"/>
        <w:rPr>
          <w:rFonts w:ascii="Sylfaen" w:hAnsi="Sylfaen" w:cstheme="minorHAnsi"/>
          <w:noProof/>
          <w:sz w:val="24"/>
          <w:szCs w:val="24"/>
        </w:rPr>
      </w:pPr>
      <w:r w:rsidRPr="00B231D5">
        <w:rPr>
          <w:rFonts w:ascii="Sylfaen" w:eastAsia="Times New Roman" w:hAnsi="Sylfaen" w:cs="Calibri"/>
          <w:b/>
          <w:color w:val="000000"/>
          <w:sz w:val="24"/>
          <w:szCs w:val="24"/>
          <w:lang w:val="ka-GE"/>
        </w:rPr>
        <w:t xml:space="preserve">2018-2020 წლებში </w:t>
      </w:r>
      <w:r w:rsidRPr="00B231D5">
        <w:rPr>
          <w:rFonts w:ascii="Sylfaen" w:hAnsi="Sylfaen" w:cstheme="minorHAnsi"/>
          <w:b/>
          <w:bCs/>
          <w:noProof/>
          <w:sz w:val="24"/>
          <w:szCs w:val="24"/>
          <w:lang w:val="ka-GE"/>
        </w:rPr>
        <w:t xml:space="preserve">1 იანვრიდან  მაისის </w:t>
      </w:r>
      <w:r w:rsidRPr="00B231D5">
        <w:rPr>
          <w:rFonts w:ascii="Sylfaen" w:hAnsi="Sylfaen" w:cstheme="minorHAnsi"/>
          <w:b/>
          <w:bCs/>
          <w:noProof/>
          <w:sz w:val="24"/>
          <w:szCs w:val="24"/>
        </w:rPr>
        <w:t>(</w:t>
      </w:r>
      <w:r w:rsidRPr="00B231D5">
        <w:rPr>
          <w:rFonts w:ascii="Sylfaen" w:hAnsi="Sylfaen" w:cstheme="minorHAnsi"/>
          <w:b/>
          <w:bCs/>
          <w:noProof/>
          <w:sz w:val="24"/>
          <w:szCs w:val="24"/>
          <w:lang w:val="ka-GE"/>
        </w:rPr>
        <w:t>მაისის შეფასებითი რაოდენობა) ჩათვლით გარდაცვლილთა რაოდენობა</w:t>
      </w:r>
    </w:p>
    <w:p w14:paraId="18764547" w14:textId="72998BA1" w:rsidR="00972AC4" w:rsidRDefault="00972AC4" w:rsidP="00B231D5">
      <w:pPr>
        <w:jc w:val="center"/>
        <w:rPr>
          <w:rFonts w:ascii="Sylfaen" w:hAnsi="Sylfaen"/>
        </w:rPr>
      </w:pPr>
      <w:r w:rsidRPr="00B231D5">
        <w:rPr>
          <w:rFonts w:ascii="Sylfaen" w:hAnsi="Sylfaen"/>
          <w:noProof/>
        </w:rPr>
        <w:drawing>
          <wp:inline distT="0" distB="0" distL="0" distR="0" wp14:anchorId="6AD8AA45" wp14:editId="5FD7BB36">
            <wp:extent cx="5528603" cy="3334043"/>
            <wp:effectExtent l="0" t="0" r="15240" b="0"/>
            <wp:docPr id="12" name="Chart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48FABBFA" w14:textId="77777777" w:rsidR="00531491" w:rsidRPr="00B231D5" w:rsidRDefault="00531491" w:rsidP="00B231D5">
      <w:pPr>
        <w:jc w:val="center"/>
        <w:rPr>
          <w:rFonts w:ascii="Sylfaen" w:hAnsi="Sylfaen"/>
        </w:rPr>
      </w:pPr>
    </w:p>
    <w:p w14:paraId="1DA95596" w14:textId="77777777" w:rsidR="00972AC4" w:rsidRPr="00B231D5" w:rsidRDefault="00972AC4" w:rsidP="00972AC4">
      <w:pPr>
        <w:spacing w:after="0" w:line="240" w:lineRule="auto"/>
        <w:jc w:val="center"/>
        <w:rPr>
          <w:rFonts w:ascii="Sylfaen" w:eastAsia="Times New Roman" w:hAnsi="Sylfaen" w:cs="Calibri"/>
          <w:b/>
          <w:color w:val="000000"/>
          <w:sz w:val="24"/>
          <w:szCs w:val="24"/>
          <w:lang w:val="ka-GE"/>
        </w:rPr>
      </w:pPr>
      <w:r w:rsidRPr="00B231D5">
        <w:rPr>
          <w:rFonts w:ascii="Sylfaen" w:eastAsia="Times New Roman" w:hAnsi="Sylfaen" w:cs="Calibri"/>
          <w:b/>
          <w:color w:val="000000"/>
          <w:sz w:val="24"/>
          <w:szCs w:val="24"/>
          <w:lang w:val="ka-GE"/>
        </w:rPr>
        <w:lastRenderedPageBreak/>
        <w:t>2018-2020 წლებში 1 იანვრიდან 15 მაისის ჩათვლით გარდაცვლილთა რაოდენობა თვეების მიხედვით</w:t>
      </w:r>
    </w:p>
    <w:p w14:paraId="04450C59" w14:textId="77777777" w:rsidR="00972AC4" w:rsidRPr="00B231D5" w:rsidRDefault="00972AC4" w:rsidP="00972AC4">
      <w:pPr>
        <w:spacing w:after="0" w:line="240" w:lineRule="auto"/>
        <w:jc w:val="center"/>
        <w:rPr>
          <w:rFonts w:ascii="Sylfaen" w:hAnsi="Sylfaen" w:cstheme="minorHAnsi"/>
          <w:sz w:val="24"/>
          <w:szCs w:val="24"/>
        </w:rPr>
      </w:pPr>
    </w:p>
    <w:tbl>
      <w:tblPr>
        <w:tblW w:w="11039" w:type="dxa"/>
        <w:jc w:val="center"/>
        <w:tblLayout w:type="fixed"/>
        <w:tblLook w:val="04A0" w:firstRow="1" w:lastRow="0" w:firstColumn="1" w:lastColumn="0" w:noHBand="0" w:noVBand="1"/>
      </w:tblPr>
      <w:tblGrid>
        <w:gridCol w:w="5225"/>
        <w:gridCol w:w="1938"/>
        <w:gridCol w:w="1938"/>
        <w:gridCol w:w="1938"/>
      </w:tblGrid>
      <w:tr w:rsidR="00972AC4" w:rsidRPr="00B231D5" w14:paraId="46DDCADF" w14:textId="77777777" w:rsidTr="00972AC4">
        <w:trPr>
          <w:trHeight w:val="292"/>
          <w:jc w:val="center"/>
        </w:trPr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7F7764A" w14:textId="77777777" w:rsidR="00972AC4" w:rsidRPr="00B231D5" w:rsidRDefault="00972AC4" w:rsidP="0050058F">
            <w:pPr>
              <w:spacing w:after="0" w:line="240" w:lineRule="auto"/>
              <w:rPr>
                <w:rFonts w:ascii="Sylfaen" w:eastAsia="Times New Roman" w:hAnsi="Sylfaen" w:cs="Calibri"/>
                <w:b/>
                <w:color w:val="000000"/>
                <w:sz w:val="24"/>
                <w:szCs w:val="24"/>
              </w:rPr>
            </w:pPr>
            <w:r w:rsidRPr="00B231D5">
              <w:rPr>
                <w:rFonts w:ascii="Sylfaen" w:eastAsia="Times New Roman" w:hAnsi="Sylfaen" w:cs="Calibri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B81EB6C" w14:textId="77777777" w:rsidR="00972AC4" w:rsidRPr="00B231D5" w:rsidRDefault="00972AC4" w:rsidP="0050058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color w:val="000000"/>
                <w:sz w:val="24"/>
                <w:szCs w:val="24"/>
              </w:rPr>
            </w:pPr>
            <w:r w:rsidRPr="00B231D5">
              <w:rPr>
                <w:rFonts w:ascii="Sylfaen" w:eastAsia="Times New Roman" w:hAnsi="Sylfaen" w:cs="Calibri"/>
                <w:b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2314F58" w14:textId="77777777" w:rsidR="00972AC4" w:rsidRPr="00B231D5" w:rsidRDefault="00972AC4" w:rsidP="0050058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color w:val="000000"/>
                <w:sz w:val="24"/>
                <w:szCs w:val="24"/>
              </w:rPr>
            </w:pPr>
            <w:r w:rsidRPr="00B231D5">
              <w:rPr>
                <w:rFonts w:ascii="Sylfaen" w:eastAsia="Times New Roman" w:hAnsi="Sylfaen" w:cs="Calibri"/>
                <w:b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8BDDD41" w14:textId="77777777" w:rsidR="00972AC4" w:rsidRPr="00B231D5" w:rsidRDefault="00972AC4" w:rsidP="0050058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color w:val="000000"/>
                <w:sz w:val="24"/>
                <w:szCs w:val="24"/>
              </w:rPr>
            </w:pPr>
            <w:r w:rsidRPr="00B231D5">
              <w:rPr>
                <w:rFonts w:ascii="Sylfaen" w:eastAsia="Times New Roman" w:hAnsi="Sylfaen" w:cs="Calibri"/>
                <w:b/>
                <w:color w:val="000000"/>
                <w:sz w:val="24"/>
                <w:szCs w:val="24"/>
              </w:rPr>
              <w:t>2020</w:t>
            </w:r>
          </w:p>
        </w:tc>
      </w:tr>
      <w:tr w:rsidR="00972AC4" w:rsidRPr="00B231D5" w14:paraId="7966AB56" w14:textId="77777777" w:rsidTr="00972AC4">
        <w:trPr>
          <w:trHeight w:val="746"/>
          <w:jc w:val="center"/>
        </w:trPr>
        <w:tc>
          <w:tcPr>
            <w:tcW w:w="5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CB90F" w14:textId="77777777" w:rsidR="00972AC4" w:rsidRPr="00B231D5" w:rsidRDefault="00972AC4" w:rsidP="0050058F">
            <w:pPr>
              <w:spacing w:after="0" w:line="240" w:lineRule="auto"/>
              <w:rPr>
                <w:rFonts w:ascii="Sylfaen" w:eastAsia="Times New Roman" w:hAnsi="Sylfaen" w:cs="Calibri"/>
                <w:b/>
                <w:color w:val="000000"/>
                <w:sz w:val="24"/>
                <w:szCs w:val="24"/>
              </w:rPr>
            </w:pPr>
            <w:r w:rsidRPr="00B231D5">
              <w:rPr>
                <w:rFonts w:ascii="Sylfaen" w:eastAsia="Times New Roman" w:hAnsi="Sylfaen" w:cs="Calibri"/>
                <w:b/>
                <w:color w:val="000000"/>
                <w:sz w:val="24"/>
                <w:szCs w:val="24"/>
                <w:lang w:val="ka-GE"/>
              </w:rPr>
              <w:t>1 იანვრიდან 15 მაისის ჩათვლით გარდაცვლილთა ჯამური რაოდენობა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44B70" w14:textId="7659EB6E" w:rsidR="00972AC4" w:rsidRPr="00B231D5" w:rsidRDefault="00972AC4" w:rsidP="0050058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color w:val="000000"/>
                <w:sz w:val="24"/>
                <w:szCs w:val="24"/>
              </w:rPr>
            </w:pPr>
            <w:r w:rsidRPr="00B231D5">
              <w:rPr>
                <w:rFonts w:ascii="Sylfaen" w:eastAsia="Times New Roman" w:hAnsi="Sylfaen" w:cs="Calibri"/>
                <w:b/>
                <w:color w:val="000000"/>
                <w:sz w:val="24"/>
                <w:szCs w:val="24"/>
              </w:rPr>
              <w:t>18</w:t>
            </w:r>
            <w:r w:rsidRPr="00B231D5">
              <w:rPr>
                <w:rFonts w:ascii="Sylfaen" w:eastAsia="Times New Roman" w:hAnsi="Sylfaen" w:cs="Calibri"/>
                <w:b/>
                <w:color w:val="000000"/>
                <w:sz w:val="24"/>
                <w:szCs w:val="24"/>
                <w:lang w:val="ka-GE"/>
              </w:rPr>
              <w:t xml:space="preserve"> </w:t>
            </w:r>
            <w:r w:rsidRPr="00B231D5">
              <w:rPr>
                <w:rFonts w:ascii="Sylfaen" w:eastAsia="Times New Roman" w:hAnsi="Sylfaen" w:cs="Calibri"/>
                <w:b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F0378" w14:textId="72A9E354" w:rsidR="00972AC4" w:rsidRPr="00B231D5" w:rsidRDefault="00972AC4" w:rsidP="0050058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color w:val="000000"/>
                <w:sz w:val="24"/>
                <w:szCs w:val="24"/>
              </w:rPr>
            </w:pPr>
            <w:r w:rsidRPr="00B231D5">
              <w:rPr>
                <w:rFonts w:ascii="Sylfaen" w:eastAsia="Times New Roman" w:hAnsi="Sylfaen" w:cs="Calibri"/>
                <w:b/>
                <w:color w:val="000000"/>
                <w:sz w:val="24"/>
                <w:szCs w:val="24"/>
              </w:rPr>
              <w:t>19</w:t>
            </w:r>
            <w:r w:rsidRPr="00B231D5">
              <w:rPr>
                <w:rFonts w:ascii="Sylfaen" w:eastAsia="Times New Roman" w:hAnsi="Sylfaen" w:cs="Calibri"/>
                <w:b/>
                <w:color w:val="000000"/>
                <w:sz w:val="24"/>
                <w:szCs w:val="24"/>
                <w:lang w:val="ka-GE"/>
              </w:rPr>
              <w:t xml:space="preserve"> </w:t>
            </w:r>
            <w:r w:rsidRPr="00B231D5">
              <w:rPr>
                <w:rFonts w:ascii="Sylfaen" w:eastAsia="Times New Roman" w:hAnsi="Sylfaen" w:cs="Calibri"/>
                <w:b/>
                <w:color w:val="000000"/>
                <w:sz w:val="24"/>
                <w:szCs w:val="24"/>
              </w:rPr>
              <w:t>076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4EF21" w14:textId="7A82FDD4" w:rsidR="00972AC4" w:rsidRPr="00B231D5" w:rsidRDefault="00972AC4" w:rsidP="0050058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color w:val="000000"/>
                <w:sz w:val="24"/>
                <w:szCs w:val="24"/>
              </w:rPr>
            </w:pPr>
            <w:r w:rsidRPr="00B231D5">
              <w:rPr>
                <w:rFonts w:ascii="Sylfaen" w:eastAsia="Times New Roman" w:hAnsi="Sylfaen" w:cs="Calibri"/>
                <w:b/>
                <w:color w:val="000000"/>
                <w:sz w:val="24"/>
                <w:szCs w:val="24"/>
              </w:rPr>
              <w:t>17</w:t>
            </w:r>
            <w:r w:rsidRPr="00B231D5">
              <w:rPr>
                <w:rFonts w:ascii="Sylfaen" w:eastAsia="Times New Roman" w:hAnsi="Sylfaen" w:cs="Calibri"/>
                <w:b/>
                <w:color w:val="000000"/>
                <w:sz w:val="24"/>
                <w:szCs w:val="24"/>
                <w:lang w:val="ka-GE"/>
              </w:rPr>
              <w:t xml:space="preserve"> </w:t>
            </w:r>
            <w:r w:rsidRPr="00B231D5">
              <w:rPr>
                <w:rFonts w:ascii="Sylfaen" w:eastAsia="Times New Roman" w:hAnsi="Sylfaen" w:cs="Calibri"/>
                <w:b/>
                <w:color w:val="000000"/>
                <w:sz w:val="24"/>
                <w:szCs w:val="24"/>
              </w:rPr>
              <w:t>509</w:t>
            </w:r>
          </w:p>
        </w:tc>
      </w:tr>
      <w:tr w:rsidR="00972AC4" w:rsidRPr="00B231D5" w14:paraId="7ECA98E1" w14:textId="77777777" w:rsidTr="00972AC4">
        <w:trPr>
          <w:trHeight w:val="242"/>
          <w:jc w:val="center"/>
        </w:trPr>
        <w:tc>
          <w:tcPr>
            <w:tcW w:w="1103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8073D" w14:textId="1EC64FC7" w:rsidR="00972AC4" w:rsidRPr="00B231D5" w:rsidRDefault="00972AC4" w:rsidP="0050058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/>
              </w:rPr>
            </w:pPr>
            <w:r w:rsidRPr="00B231D5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 </w:t>
            </w:r>
            <w:r w:rsidR="00422DAF" w:rsidRPr="00B231D5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/>
              </w:rPr>
              <w:t>მათ შორის</w:t>
            </w:r>
          </w:p>
        </w:tc>
      </w:tr>
      <w:tr w:rsidR="00972AC4" w:rsidRPr="00B231D5" w14:paraId="181B197C" w14:textId="77777777" w:rsidTr="00972AC4">
        <w:trPr>
          <w:trHeight w:val="292"/>
          <w:jc w:val="center"/>
        </w:trPr>
        <w:tc>
          <w:tcPr>
            <w:tcW w:w="5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7FB55" w14:textId="77777777" w:rsidR="00972AC4" w:rsidRPr="00B231D5" w:rsidRDefault="00972AC4" w:rsidP="0050058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/>
              </w:rPr>
            </w:pPr>
            <w:r w:rsidRPr="00B231D5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/>
              </w:rPr>
              <w:t>იანვარი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51AEA3" w14:textId="3F331EF8" w:rsidR="00972AC4" w:rsidRPr="00B231D5" w:rsidRDefault="00972AC4" w:rsidP="0050058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B231D5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4</w:t>
            </w:r>
            <w:r w:rsidRPr="00B231D5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/>
              </w:rPr>
              <w:t xml:space="preserve"> </w:t>
            </w:r>
            <w:r w:rsidRPr="00B231D5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264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A59D5A" w14:textId="52B11C81" w:rsidR="00972AC4" w:rsidRPr="00B231D5" w:rsidRDefault="00972AC4" w:rsidP="0050058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B231D5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4</w:t>
            </w:r>
            <w:r w:rsidRPr="00B231D5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/>
              </w:rPr>
              <w:t xml:space="preserve"> </w:t>
            </w:r>
            <w:r w:rsidRPr="00B231D5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958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923C2B" w14:textId="6F9F57B4" w:rsidR="00972AC4" w:rsidRPr="00B231D5" w:rsidRDefault="00972AC4" w:rsidP="0050058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B231D5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4</w:t>
            </w:r>
            <w:r w:rsidRPr="00B231D5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/>
              </w:rPr>
              <w:t xml:space="preserve"> </w:t>
            </w:r>
            <w:r w:rsidRPr="00B231D5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568</w:t>
            </w:r>
          </w:p>
        </w:tc>
      </w:tr>
      <w:tr w:rsidR="00972AC4" w:rsidRPr="00B231D5" w14:paraId="1EA863B9" w14:textId="77777777" w:rsidTr="00972AC4">
        <w:trPr>
          <w:trHeight w:val="292"/>
          <w:jc w:val="center"/>
        </w:trPr>
        <w:tc>
          <w:tcPr>
            <w:tcW w:w="5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D780C" w14:textId="77777777" w:rsidR="00972AC4" w:rsidRPr="00B231D5" w:rsidRDefault="00972AC4" w:rsidP="0050058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/>
              </w:rPr>
            </w:pPr>
            <w:r w:rsidRPr="00B231D5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/>
              </w:rPr>
              <w:t>თებერვალი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E34192" w14:textId="2737E9C9" w:rsidR="00972AC4" w:rsidRPr="00B231D5" w:rsidRDefault="00972AC4" w:rsidP="0050058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B231D5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3</w:t>
            </w:r>
            <w:r w:rsidRPr="00B231D5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/>
              </w:rPr>
              <w:t xml:space="preserve"> </w:t>
            </w:r>
            <w:r w:rsidRPr="00B231D5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786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575661" w14:textId="77249D3D" w:rsidR="00972AC4" w:rsidRPr="00B231D5" w:rsidRDefault="00972AC4" w:rsidP="0050058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B231D5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3</w:t>
            </w:r>
            <w:r w:rsidRPr="00B231D5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/>
              </w:rPr>
              <w:t xml:space="preserve"> </w:t>
            </w:r>
            <w:r w:rsidRPr="00B231D5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866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99A700" w14:textId="4EF4823C" w:rsidR="00972AC4" w:rsidRPr="00B231D5" w:rsidRDefault="00972AC4" w:rsidP="0050058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B231D5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4</w:t>
            </w:r>
            <w:r w:rsidRPr="00B231D5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/>
              </w:rPr>
              <w:t xml:space="preserve"> </w:t>
            </w:r>
            <w:r w:rsidRPr="00B231D5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075</w:t>
            </w:r>
          </w:p>
        </w:tc>
      </w:tr>
      <w:tr w:rsidR="00972AC4" w:rsidRPr="00B231D5" w14:paraId="617F4F79" w14:textId="77777777" w:rsidTr="00972AC4">
        <w:trPr>
          <w:trHeight w:val="292"/>
          <w:jc w:val="center"/>
        </w:trPr>
        <w:tc>
          <w:tcPr>
            <w:tcW w:w="5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676F1" w14:textId="77777777" w:rsidR="00972AC4" w:rsidRPr="00B231D5" w:rsidRDefault="00972AC4" w:rsidP="0050058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/>
              </w:rPr>
            </w:pPr>
            <w:r w:rsidRPr="00B231D5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/>
              </w:rPr>
              <w:t>მარტი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0DC103" w14:textId="271087C2" w:rsidR="00972AC4" w:rsidRPr="00B231D5" w:rsidRDefault="00972AC4" w:rsidP="0050058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B231D5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4</w:t>
            </w:r>
            <w:r w:rsidRPr="00B231D5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/>
              </w:rPr>
              <w:t xml:space="preserve"> </w:t>
            </w:r>
            <w:r w:rsidRPr="00B231D5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193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B2522C" w14:textId="59F3C049" w:rsidR="00972AC4" w:rsidRPr="00B231D5" w:rsidRDefault="00972AC4" w:rsidP="0050058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B231D5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4</w:t>
            </w:r>
            <w:r w:rsidRPr="00B231D5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/>
              </w:rPr>
              <w:t xml:space="preserve"> </w:t>
            </w:r>
            <w:r w:rsidRPr="00B231D5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076A21" w14:textId="15351CBA" w:rsidR="00972AC4" w:rsidRPr="00B231D5" w:rsidRDefault="00972AC4" w:rsidP="0050058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B231D5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3</w:t>
            </w:r>
            <w:r w:rsidRPr="00B231D5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/>
              </w:rPr>
              <w:t xml:space="preserve"> </w:t>
            </w:r>
            <w:r w:rsidRPr="00B231D5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844</w:t>
            </w:r>
          </w:p>
        </w:tc>
      </w:tr>
      <w:tr w:rsidR="00972AC4" w:rsidRPr="00B231D5" w14:paraId="7E86DC19" w14:textId="77777777" w:rsidTr="00972AC4">
        <w:trPr>
          <w:trHeight w:val="292"/>
          <w:jc w:val="center"/>
        </w:trPr>
        <w:tc>
          <w:tcPr>
            <w:tcW w:w="5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8CCD7" w14:textId="77777777" w:rsidR="00972AC4" w:rsidRPr="00B231D5" w:rsidRDefault="00972AC4" w:rsidP="0050058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/>
              </w:rPr>
            </w:pPr>
            <w:r w:rsidRPr="00B231D5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/>
              </w:rPr>
              <w:t>აპრილი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7745ED" w14:textId="3437C515" w:rsidR="00972AC4" w:rsidRPr="00B231D5" w:rsidRDefault="00972AC4" w:rsidP="0050058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B231D5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3</w:t>
            </w:r>
            <w:r w:rsidRPr="00B231D5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/>
              </w:rPr>
              <w:t xml:space="preserve"> </w:t>
            </w:r>
            <w:r w:rsidRPr="00B231D5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959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C24548" w14:textId="7B17C529" w:rsidR="00972AC4" w:rsidRPr="00B231D5" w:rsidRDefault="00972AC4" w:rsidP="0050058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B231D5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4</w:t>
            </w:r>
            <w:r w:rsidRPr="00B231D5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/>
              </w:rPr>
              <w:t xml:space="preserve"> </w:t>
            </w:r>
            <w:r w:rsidRPr="00B231D5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048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E886C5" w14:textId="319BD8BF" w:rsidR="00972AC4" w:rsidRPr="00B231D5" w:rsidRDefault="00972AC4" w:rsidP="0050058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B231D5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3</w:t>
            </w:r>
            <w:r w:rsidRPr="00B231D5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/>
              </w:rPr>
              <w:t xml:space="preserve"> </w:t>
            </w:r>
            <w:r w:rsidRPr="00B231D5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348</w:t>
            </w:r>
          </w:p>
        </w:tc>
      </w:tr>
      <w:tr w:rsidR="00972AC4" w:rsidRPr="00B231D5" w14:paraId="1C198597" w14:textId="77777777" w:rsidTr="00972AC4">
        <w:trPr>
          <w:trHeight w:val="292"/>
          <w:jc w:val="center"/>
        </w:trPr>
        <w:tc>
          <w:tcPr>
            <w:tcW w:w="5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6B58D" w14:textId="77777777" w:rsidR="00972AC4" w:rsidRPr="00B231D5" w:rsidRDefault="00972AC4" w:rsidP="0050058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/>
              </w:rPr>
            </w:pPr>
            <w:r w:rsidRPr="00B231D5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/>
              </w:rPr>
              <w:t>15 მაისი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FAF78" w14:textId="5A908574" w:rsidR="00972AC4" w:rsidRPr="00B231D5" w:rsidRDefault="00972AC4" w:rsidP="0050058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B231D5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1</w:t>
            </w:r>
            <w:r w:rsidRPr="00B231D5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/>
              </w:rPr>
              <w:t xml:space="preserve"> </w:t>
            </w:r>
            <w:r w:rsidRPr="00B231D5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DB9936" w14:textId="755C9046" w:rsidR="00972AC4" w:rsidRPr="00B231D5" w:rsidRDefault="00972AC4" w:rsidP="0050058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B231D5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2</w:t>
            </w:r>
            <w:r w:rsidRPr="00B231D5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/>
              </w:rPr>
              <w:t xml:space="preserve"> </w:t>
            </w:r>
            <w:r w:rsidRPr="00B231D5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034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187F4" w14:textId="42D6F4AC" w:rsidR="00972AC4" w:rsidRPr="00B231D5" w:rsidRDefault="00972AC4" w:rsidP="0050058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B231D5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1</w:t>
            </w:r>
            <w:r w:rsidRPr="00B231D5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/>
              </w:rPr>
              <w:t xml:space="preserve"> </w:t>
            </w:r>
            <w:r w:rsidRPr="00B231D5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674</w:t>
            </w:r>
          </w:p>
        </w:tc>
      </w:tr>
    </w:tbl>
    <w:p w14:paraId="1A26C58E" w14:textId="77777777" w:rsidR="00972AC4" w:rsidRPr="00B231D5" w:rsidRDefault="00972AC4" w:rsidP="00972AC4">
      <w:pPr>
        <w:jc w:val="center"/>
        <w:rPr>
          <w:rFonts w:ascii="Sylfaen" w:hAnsi="Sylfaen"/>
          <w:noProof/>
        </w:rPr>
      </w:pPr>
    </w:p>
    <w:p w14:paraId="2BE29640" w14:textId="77777777" w:rsidR="00E7109D" w:rsidRPr="00EC5138" w:rsidRDefault="00E7109D" w:rsidP="00E7109D">
      <w:pPr>
        <w:rPr>
          <w:b/>
          <w:lang w:val="ka-GE"/>
        </w:rPr>
      </w:pPr>
      <w:r w:rsidRPr="00EC5138">
        <w:rPr>
          <w:b/>
          <w:lang w:val="ka-GE"/>
        </w:rPr>
        <w:t>რეკომენდაციები:</w:t>
      </w:r>
    </w:p>
    <w:p w14:paraId="2EAAE0B4" w14:textId="77777777" w:rsidR="00E7109D" w:rsidRDefault="00E7109D" w:rsidP="00E7109D">
      <w:pPr>
        <w:pStyle w:val="ListParagraph"/>
        <w:numPr>
          <w:ilvl w:val="0"/>
          <w:numId w:val="14"/>
        </w:numPr>
        <w:rPr>
          <w:lang w:val="ka-GE"/>
        </w:rPr>
      </w:pPr>
      <w:r>
        <w:rPr>
          <w:lang w:val="ka-GE"/>
        </w:rPr>
        <w:t xml:space="preserve">გლობალურ ჯანდაცვაში და საერთაშორისო სამედიცინო მეცნიერებაში დღეს აქტიურად განიხილება კოვიდის მეორე, მესამე და ა.შ ტალღების საკითხი, რომლებიც შეიძლება განვითარდეს შემოდგომა-ზამთრის პერიოდში შესაძლებელია შესუსტებული ვირულენტობის ან უფრო აგრესიული ვირუსით, რომლის ზუსტ პროგნოზირებას ჯერ-ჯერობით ვერავინ აკეთებს. </w:t>
      </w:r>
    </w:p>
    <w:p w14:paraId="6C7B2FDB" w14:textId="77777777" w:rsidR="00E7109D" w:rsidRDefault="00E7109D" w:rsidP="00E7109D">
      <w:pPr>
        <w:pStyle w:val="ListParagraph"/>
        <w:numPr>
          <w:ilvl w:val="0"/>
          <w:numId w:val="14"/>
        </w:numPr>
        <w:rPr>
          <w:lang w:val="ka-GE"/>
        </w:rPr>
      </w:pPr>
      <w:r>
        <w:rPr>
          <w:lang w:val="ka-GE"/>
        </w:rPr>
        <w:t>ყველა შემთხვევაში იქნება თუა არა ინფექციის შემდგომი ტალღები, რეკომენდირებულია, რომ ჩვენ აქტიურად გამოვიყენოთ ზაფხულ-სექტემბრის სეზონი და კარგად მოვამზადოთ საერთოდ ქვეყანა, და კერძოდ, ჯანდაცვის/საზოგადოებრივი ჯანდაცვის სისტემა, მიუხედავად იმისა იქნება თუ არა კოვიდის შემდგომი ტალღები.</w:t>
      </w:r>
    </w:p>
    <w:p w14:paraId="4CE7D5ED" w14:textId="77777777" w:rsidR="00E7109D" w:rsidRDefault="00E7109D" w:rsidP="00E7109D">
      <w:pPr>
        <w:pStyle w:val="ListParagraph"/>
        <w:numPr>
          <w:ilvl w:val="0"/>
          <w:numId w:val="14"/>
        </w:numPr>
        <w:rPr>
          <w:lang w:val="ka-GE"/>
        </w:rPr>
      </w:pPr>
      <w:r>
        <w:rPr>
          <w:lang w:val="ka-GE"/>
        </w:rPr>
        <w:t>შემოდგომა-ზამთრის პერიოდისთვის მზადების დეტალებს მინისტრთან შეთანხმებით უახლოეს ხანში განვიხილავთ ჯანდაცვის სამინისტროს ხელმძღვანელობასთან. დღეს ამ რეკომენდაციებში გავაჟღერებთ მხოლოდ რამოდენიმე პრინციპულ საკითხს.</w:t>
      </w:r>
    </w:p>
    <w:p w14:paraId="7506B831" w14:textId="77777777" w:rsidR="00E7109D" w:rsidRDefault="00E7109D" w:rsidP="00E7109D">
      <w:pPr>
        <w:pStyle w:val="ListParagraph"/>
        <w:numPr>
          <w:ilvl w:val="0"/>
          <w:numId w:val="14"/>
        </w:numPr>
        <w:rPr>
          <w:lang w:val="ka-GE"/>
        </w:rPr>
      </w:pPr>
      <w:r>
        <w:rPr>
          <w:lang w:val="ka-GE"/>
        </w:rPr>
        <w:t>ამ მიმართულებით უაღრესად მნიშვნელოვანი იქნება დაავადებათა კონტროლისა და საზოგადოებრივი ჯანმრთელობის ცენტრისა და მისი რეგიონული სტრუქტურების, მუნიციპალური საზოგადოებრივი ჯანდაცვის ცენტრების მატერიალურ-ტექნიკური ბაზის, აპარატურული აღჭურვილობისა და ადამიანური რესურსების  შემდგომი განვითარება (ადექვატური ფინანსური ანაზღაურების სისტემით). ჩვენ ვმუშაობთ ხანგრძლივვადიანი განვითარების გეგმაზე, მაგრამ ამ ეტაპზე მომავალ ოთხ თვეში მიზანშეწონილად მიგვაჩნია:</w:t>
      </w:r>
    </w:p>
    <w:p w14:paraId="1DD51A80" w14:textId="77777777" w:rsidR="00E7109D" w:rsidRDefault="00E7109D" w:rsidP="00E7109D">
      <w:pPr>
        <w:pStyle w:val="ListParagraph"/>
        <w:numPr>
          <w:ilvl w:val="0"/>
          <w:numId w:val="15"/>
        </w:numPr>
        <w:rPr>
          <w:lang w:val="ka-GE"/>
        </w:rPr>
      </w:pPr>
      <w:r>
        <w:rPr>
          <w:lang w:val="ka-GE"/>
        </w:rPr>
        <w:t>ლუგარის ცენტრის, ბათუმისა და ქუთაისის განყოფილებების აღჭურვა მძლავრი ავტომატური პჯრ აპარატებით, რომელთა ერთობლივი გამტარუნარიანობა დღეში მიაღწევს ერთობლივად დაახლოებით 4-5 ათასს ტესტის ჩატარებაზე (2-2.5 ათასი ლუგარი და დანარჩენი ქუთაისსა და ბათუმში). პარალელურად  ინფრასტუქტურულად და აპარატურით უნდა აღიჭურვოს ჩვენი ცენტრის შედარებით მცირე განყოფილებები თელავში, ახალციხესა და ფოთში, რომლებიც მეტი აქტიურობით მოემსახურებიან ქვეყნის ტურისტულ რეგიონებს.</w:t>
      </w:r>
    </w:p>
    <w:p w14:paraId="13666D28" w14:textId="77777777" w:rsidR="00E7109D" w:rsidRDefault="00E7109D" w:rsidP="00E7109D">
      <w:pPr>
        <w:pStyle w:val="ListParagraph"/>
        <w:numPr>
          <w:ilvl w:val="0"/>
          <w:numId w:val="15"/>
        </w:numPr>
        <w:rPr>
          <w:lang w:val="ka-GE"/>
        </w:rPr>
      </w:pPr>
      <w:r>
        <w:rPr>
          <w:lang w:val="ka-GE"/>
        </w:rPr>
        <w:t xml:space="preserve">საავადმყოფოთა (100 საწოლზე მეტი მოცულობით) სანებართვო პირობებში აუცილებელ კომპონენტად ჩაიდოს მოლეკულური (პჯრ) ტექნოლოგიების გამართვა, რაც ამჟამად მოფუნქციონირე სახელმწიფო და კერძო ლაბორატორიებთან (15) ერთად უზრუნველყოფს ქვეყნის ლაბორატორიული სიმძლავრიების გაზრდას დღიურად 8-10 000 ტესტირებამდე კოვიდზე. თავისთავად ეს ტექნოლოგიები გამოყენებული იქნება და გააფართოვებს სხვა დაავადებების კვლევებსა და დიაგნოსტიკას მომავალში. </w:t>
      </w:r>
    </w:p>
    <w:p w14:paraId="5B76440A" w14:textId="77777777" w:rsidR="00E7109D" w:rsidRDefault="00E7109D" w:rsidP="00E7109D">
      <w:pPr>
        <w:pStyle w:val="ListParagraph"/>
        <w:numPr>
          <w:ilvl w:val="0"/>
          <w:numId w:val="15"/>
        </w:numPr>
        <w:rPr>
          <w:lang w:val="ka-GE"/>
        </w:rPr>
      </w:pPr>
      <w:r>
        <w:rPr>
          <w:lang w:val="ka-GE"/>
        </w:rPr>
        <w:t>ტესტირების გაფართოებისთვის ძალზე მნიშვნელოვანია სასწრაფო წესით შესაბამისი განათლების (ბიოლოგები, ვეტერინარები, ექიმები) მოლეკულური ლაბორატორიული კვლევების სპეციალისტების მომზადება/გადამზადება, დაახლოებით 50-მდე ადამიანის და მათი ადექვატური დასაქმება.</w:t>
      </w:r>
    </w:p>
    <w:p w14:paraId="631D096D" w14:textId="77777777" w:rsidR="00E7109D" w:rsidRDefault="00E7109D" w:rsidP="00E7109D">
      <w:pPr>
        <w:pStyle w:val="ListParagraph"/>
        <w:numPr>
          <w:ilvl w:val="0"/>
          <w:numId w:val="15"/>
        </w:numPr>
        <w:rPr>
          <w:lang w:val="ka-GE"/>
        </w:rPr>
      </w:pPr>
      <w:r>
        <w:rPr>
          <w:lang w:val="ka-GE"/>
        </w:rPr>
        <w:t xml:space="preserve">მუნიციპალური საზოგადოებრივი ჯანდაცვის ცენტრების ოპტიმიზირება, მათი მატერიალურ-ტექნიკური ბაზის გაძლიერება, სპეციალისტების გადამზადება და უწყვეტი პროფესიული სისტემის განვითარება, მათი ფინანსური სტიმულირება. ამჟამად გარკვეული პერიოდულობით მიმდინარეობს </w:t>
      </w:r>
      <w:r>
        <w:rPr>
          <w:lang w:val="ka-GE"/>
        </w:rPr>
        <w:lastRenderedPageBreak/>
        <w:t>საზოგადოებრივი ჯანდაცვის სპეციალისტების საერთაშორისო პარტნიორების დახმარების პროგრამებით გადამზადება, მაგრამ საჭიროა მათი მეტი ინტენსიფიცირება და განვითარება. ხანგრძლივვადიან პერსპექტივაში ზოგადად ეს სისტემა საჭიროებს სერიოზულ რეფორმირებას.</w:t>
      </w:r>
    </w:p>
    <w:p w14:paraId="6BFF739C" w14:textId="77777777" w:rsidR="00E7109D" w:rsidRDefault="00E7109D" w:rsidP="00E7109D">
      <w:pPr>
        <w:pStyle w:val="ListParagraph"/>
        <w:numPr>
          <w:ilvl w:val="0"/>
          <w:numId w:val="14"/>
        </w:numPr>
        <w:rPr>
          <w:lang w:val="ka-GE"/>
        </w:rPr>
      </w:pPr>
      <w:r>
        <w:rPr>
          <w:lang w:val="ka-GE"/>
        </w:rPr>
        <w:t>ძალიან მნიშვნელოვანი იქნება თუ ჩვენი ამერიკელი და გერმანელი პარტნიორების მხარდაჭერით შევძლებთ ახლო მომავალში ადგილზე, საქართველოში,  პჯრ და სეროლოგიური ტესტების წარმოებას, რომლის პოტენციალიც  და  რეალური პერსპექტივაც არსებობს. მანამდე აუცილებელია, რომ მომავალ 7 თვეში ქვეყანა უზრუნველყოფილი იყოს დაახლოებით 700-800 000 კვლევაზე გათვლილი ტესტებითა და დამხმარე მასალებით, რომელსაც სერიოზული ფინანსური რესურსი 100-200 მილიონი ლარი) დაჭირდება.</w:t>
      </w:r>
    </w:p>
    <w:p w14:paraId="42031FC8" w14:textId="77777777" w:rsidR="00E7109D" w:rsidRDefault="00E7109D" w:rsidP="00E7109D">
      <w:pPr>
        <w:pStyle w:val="ListParagraph"/>
        <w:numPr>
          <w:ilvl w:val="0"/>
          <w:numId w:val="14"/>
        </w:numPr>
        <w:rPr>
          <w:lang w:val="ka-GE"/>
        </w:rPr>
      </w:pPr>
      <w:r>
        <w:rPr>
          <w:lang w:val="ka-GE"/>
        </w:rPr>
        <w:t>ძლიერი საინფორმაციო სისტემის შექმნა კოვიდის მთლიანი პროგრამისთვის, ლაბორატორიული კომპონენტის ჩათვლით. ლაბორატორიული მართვის ინფორმაციული უზრუნველყოფის სისტემა ამჟამად ფუნქციონირებს და საჭიროებს შემდგომ განვითარებას.</w:t>
      </w:r>
    </w:p>
    <w:p w14:paraId="0CE71C18" w14:textId="76EF6C44" w:rsidR="00E7109D" w:rsidRDefault="00E7109D" w:rsidP="00E7109D">
      <w:pPr>
        <w:pStyle w:val="ListParagraph"/>
        <w:numPr>
          <w:ilvl w:val="0"/>
          <w:numId w:val="14"/>
        </w:numPr>
        <w:rPr>
          <w:lang w:val="ka-GE"/>
        </w:rPr>
      </w:pPr>
      <w:r>
        <w:rPr>
          <w:lang w:val="ka-GE"/>
        </w:rPr>
        <w:t>ძალზე მნიშვნელოვანი იქნება დაახლოებით 100 კაციანი დამატებითი სწრაფი რეაგირების ეპიდემიოლოგთა ჯგუფების (2-3 კაციანი</w:t>
      </w:r>
      <w:r>
        <w:rPr>
          <w:lang w:val="ka-GE"/>
        </w:rPr>
        <w:t xml:space="preserve"> თითოეული</w:t>
      </w:r>
      <w:r>
        <w:rPr>
          <w:lang w:val="ka-GE"/>
        </w:rPr>
        <w:t>) გადაუდებელი მომზადება, რომლებიც არსებულ ადამიანურ რესურსთან ერთად გაუმკლავდება მომავალ გამოწვევებს იქნება ეს კოვიდის შემდგომი ტალღა თუ სხვა. ამ კარგად მომზადებულმა სპეციალისტებმა შემდგომში თანდათან უნდა ნაწილობრივ ჩაანაცვლო</w:t>
      </w:r>
      <w:r>
        <w:rPr>
          <w:lang w:val="ka-GE"/>
        </w:rPr>
        <w:t>ნ</w:t>
      </w:r>
      <w:r>
        <w:rPr>
          <w:lang w:val="ka-GE"/>
        </w:rPr>
        <w:t xml:space="preserve"> და განაახლო</w:t>
      </w:r>
      <w:r>
        <w:rPr>
          <w:lang w:val="ka-GE"/>
        </w:rPr>
        <w:t>ნ</w:t>
      </w:r>
      <w:r>
        <w:rPr>
          <w:lang w:val="ka-GE"/>
        </w:rPr>
        <w:t xml:space="preserve"> მთელ ქვეყანაში დღეს მომუშავე უკვე ასაკში შესული საზოგადოებრივი ჯანდაცვის პერსონალი.</w:t>
      </w:r>
    </w:p>
    <w:p w14:paraId="5A195959" w14:textId="2B81483A" w:rsidR="00E7109D" w:rsidRDefault="00E7109D" w:rsidP="00E7109D">
      <w:pPr>
        <w:pStyle w:val="ListParagraph"/>
        <w:numPr>
          <w:ilvl w:val="0"/>
          <w:numId w:val="14"/>
        </w:numPr>
        <w:rPr>
          <w:lang w:val="ka-GE"/>
        </w:rPr>
      </w:pPr>
      <w:r>
        <w:rPr>
          <w:lang w:val="ka-GE"/>
        </w:rPr>
        <w:t>ხვალ დამთავრდება ბოლნისსა და თელავში სეროპრევალენტობის კვლევა, რომელიც წარმოებს ორივე მუნიციპალიტეტში შემთხვევითი შერჩევის პრინციპით შ</w:t>
      </w:r>
      <w:r w:rsidR="004D1397">
        <w:rPr>
          <w:lang w:val="ka-GE"/>
        </w:rPr>
        <w:t>ერ</w:t>
      </w:r>
      <w:r>
        <w:rPr>
          <w:lang w:val="ka-GE"/>
        </w:rPr>
        <w:t xml:space="preserve">ჩეულ მოსახლეობის ურთიერთშედარებად ჯგუფებში. </w:t>
      </w:r>
      <w:r w:rsidR="004D1397">
        <w:rPr>
          <w:lang w:val="ka-GE"/>
        </w:rPr>
        <w:t xml:space="preserve">ვიყენებთ ანტიგენ-ანტისხეულების სწრაფ ტესტებს და საეჭვო შემთხვევებში პჯრ-ს. </w:t>
      </w:r>
      <w:r>
        <w:rPr>
          <w:lang w:val="ka-GE"/>
        </w:rPr>
        <w:t>სასურველია ამ ტიპის კვლევები ვაწარმოოთ გარკვეული პერიოდულობით</w:t>
      </w:r>
      <w:r w:rsidR="004D1397">
        <w:rPr>
          <w:lang w:val="ka-GE"/>
        </w:rPr>
        <w:t xml:space="preserve"> ქვეყნის სხვადასხვა ტერიტორიულ ერთეულებში, პირველ რიგში ტურისტულ რეგიონებში. ამისთვის ვაპირებთ დაფინანსებისთვის მივმართოთ დონორებს ან მოვიძიოთ შიდა რესურსი.</w:t>
      </w:r>
    </w:p>
    <w:p w14:paraId="52B95867" w14:textId="7648F9EB" w:rsidR="004D1397" w:rsidRDefault="004D1397" w:rsidP="00E7109D">
      <w:pPr>
        <w:pStyle w:val="ListParagraph"/>
        <w:numPr>
          <w:ilvl w:val="0"/>
          <w:numId w:val="14"/>
        </w:numPr>
        <w:rPr>
          <w:lang w:val="ka-GE"/>
        </w:rPr>
      </w:pPr>
      <w:r>
        <w:rPr>
          <w:lang w:val="ka-GE"/>
        </w:rPr>
        <w:t>ხუთშაბათიდან ბოლნისის სოფელ მუშევანში განახლდება მოსახლეობის სრული პჯრ ტესტირება ერთდროულად 5-7 ეპიდემიოლოგიური ჯგუფით.</w:t>
      </w:r>
      <w:bookmarkStart w:id="0" w:name="_GoBack"/>
      <w:bookmarkEnd w:id="0"/>
    </w:p>
    <w:p w14:paraId="192D6F6E" w14:textId="77777777" w:rsidR="00E7109D" w:rsidRPr="003F3A6D" w:rsidRDefault="00E7109D" w:rsidP="00E7109D">
      <w:pPr>
        <w:pStyle w:val="ListParagraph"/>
        <w:rPr>
          <w:lang w:val="ka-GE"/>
        </w:rPr>
      </w:pPr>
    </w:p>
    <w:p w14:paraId="23ECFA99" w14:textId="16E7D72A" w:rsidR="00972AC4" w:rsidRPr="00B231D5" w:rsidRDefault="00972AC4" w:rsidP="00972AC4">
      <w:pPr>
        <w:jc w:val="center"/>
        <w:rPr>
          <w:rFonts w:ascii="Sylfaen" w:hAnsi="Sylfaen"/>
        </w:rPr>
      </w:pPr>
    </w:p>
    <w:p w14:paraId="7BD1958E" w14:textId="77777777" w:rsidR="00972AC4" w:rsidRPr="00B231D5" w:rsidRDefault="00972AC4" w:rsidP="00972AC4">
      <w:pPr>
        <w:jc w:val="center"/>
        <w:rPr>
          <w:rFonts w:ascii="Sylfaen" w:hAnsi="Sylfaen"/>
          <w:sz w:val="24"/>
        </w:rPr>
      </w:pPr>
    </w:p>
    <w:sectPr w:rsidR="00972AC4" w:rsidRPr="00B231D5" w:rsidSect="00B231D5">
      <w:pgSz w:w="12240" w:h="15840"/>
      <w:pgMar w:top="1080" w:right="720" w:bottom="27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40CC80" w14:textId="77777777" w:rsidR="00A01E04" w:rsidRDefault="00A01E04" w:rsidP="0054047D">
      <w:pPr>
        <w:spacing w:after="0" w:line="240" w:lineRule="auto"/>
      </w:pPr>
      <w:r>
        <w:separator/>
      </w:r>
    </w:p>
  </w:endnote>
  <w:endnote w:type="continuationSeparator" w:id="0">
    <w:p w14:paraId="7BD9E3C8" w14:textId="77777777" w:rsidR="00A01E04" w:rsidRDefault="00A01E04" w:rsidP="00540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8902B1" w14:textId="77777777" w:rsidR="00A01E04" w:rsidRDefault="00A01E04" w:rsidP="0054047D">
      <w:pPr>
        <w:spacing w:after="0" w:line="240" w:lineRule="auto"/>
      </w:pPr>
      <w:r>
        <w:separator/>
      </w:r>
    </w:p>
  </w:footnote>
  <w:footnote w:type="continuationSeparator" w:id="0">
    <w:p w14:paraId="1075DFB3" w14:textId="77777777" w:rsidR="00A01E04" w:rsidRDefault="00A01E04" w:rsidP="0054047D">
      <w:pPr>
        <w:spacing w:after="0" w:line="240" w:lineRule="auto"/>
      </w:pPr>
      <w:r>
        <w:continuationSeparator/>
      </w:r>
    </w:p>
  </w:footnote>
  <w:footnote w:id="1">
    <w:p w14:paraId="05FB9AF1" w14:textId="77777777" w:rsidR="005F6164" w:rsidRPr="008D7BA8" w:rsidRDefault="005F6164">
      <w:pPr>
        <w:pStyle w:val="FootnoteText"/>
        <w:rPr>
          <w:rFonts w:ascii="Sylfaen" w:hAnsi="Sylfaen"/>
          <w:sz w:val="18"/>
          <w:lang w:val="ka-GE"/>
        </w:rPr>
      </w:pPr>
      <w:r>
        <w:rPr>
          <w:rStyle w:val="FootnoteReference"/>
        </w:rPr>
        <w:footnoteRef/>
      </w:r>
      <w:r>
        <w:t xml:space="preserve"> </w:t>
      </w:r>
      <w:r w:rsidRPr="0028323D">
        <w:rPr>
          <w:rFonts w:ascii="Sylfaen" w:hAnsi="Sylfaen"/>
          <w:sz w:val="18"/>
          <w:lang w:val="ka-GE"/>
        </w:rPr>
        <w:t xml:space="preserve">სწრაფი მარტივი ტესტირებების მონაცემები (ანტისხეული, ანტიგენი) ამოღებულია COVID-LAB ელექტრონულ სისტემიდან. </w:t>
      </w:r>
      <w:r w:rsidR="00821440">
        <w:rPr>
          <w:rFonts w:ascii="Sylfaen" w:hAnsi="Sylfaen"/>
          <w:sz w:val="18"/>
          <w:lang w:val="ka-GE"/>
        </w:rPr>
        <w:t xml:space="preserve">ყელა კლინიკა სადაც წარმოებს სწრაფი ტესტების გამოყენება  და  </w:t>
      </w:r>
      <w:r w:rsidRPr="0028323D">
        <w:rPr>
          <w:rFonts w:ascii="Sylfaen" w:hAnsi="Sylfaen"/>
          <w:sz w:val="18"/>
          <w:lang w:val="ka-GE"/>
        </w:rPr>
        <w:t xml:space="preserve"> ყველა კერძო ლაბორატორია</w:t>
      </w:r>
      <w:r w:rsidR="00821440">
        <w:rPr>
          <w:rFonts w:ascii="Sylfaen" w:hAnsi="Sylfaen"/>
          <w:sz w:val="18"/>
          <w:lang w:val="ka-GE"/>
        </w:rPr>
        <w:t xml:space="preserve"> ამ ეტაპზე</w:t>
      </w:r>
      <w:r w:rsidRPr="0028323D">
        <w:rPr>
          <w:rFonts w:ascii="Sylfaen" w:hAnsi="Sylfaen"/>
          <w:sz w:val="18"/>
          <w:lang w:val="ka-GE"/>
        </w:rPr>
        <w:t xml:space="preserve"> არ არის ჩართული სისტემაში და წარმოდგენილი ციფრი </w:t>
      </w:r>
      <w:r w:rsidR="00821440">
        <w:rPr>
          <w:rFonts w:ascii="Sylfaen" w:hAnsi="Sylfaen"/>
          <w:sz w:val="18"/>
          <w:lang w:val="ka-GE"/>
        </w:rPr>
        <w:t xml:space="preserve">ჩამორჩება </w:t>
      </w:r>
      <w:r w:rsidRPr="0028323D">
        <w:rPr>
          <w:rFonts w:ascii="Sylfaen" w:hAnsi="Sylfaen"/>
          <w:sz w:val="18"/>
          <w:lang w:val="ka-GE"/>
        </w:rPr>
        <w:t xml:space="preserve">რეალური </w:t>
      </w:r>
      <w:r w:rsidR="0051740C">
        <w:rPr>
          <w:rFonts w:ascii="Sylfaen" w:hAnsi="Sylfaen"/>
          <w:sz w:val="18"/>
          <w:lang w:val="ka-GE"/>
        </w:rPr>
        <w:t>მაჩვენებელს</w:t>
      </w:r>
      <w:r w:rsidR="00821440">
        <w:rPr>
          <w:rFonts w:ascii="Sylfaen" w:hAnsi="Sylfaen"/>
          <w:sz w:val="18"/>
          <w:lang w:val="ka-GE"/>
        </w:rPr>
        <w:t xml:space="preserve"> (რეალური მაჩვევენებლის დაახლებით  60 %) მიმდინარეობს სისტემაში ჩართვის აქტიური პროცესი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5D92AC" w14:textId="77777777" w:rsidR="005F6164" w:rsidRDefault="005F616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952C4"/>
    <w:multiLevelType w:val="hybridMultilevel"/>
    <w:tmpl w:val="E468E6B6"/>
    <w:lvl w:ilvl="0" w:tplc="E23E110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487693"/>
    <w:multiLevelType w:val="hybridMultilevel"/>
    <w:tmpl w:val="3FAE57FC"/>
    <w:lvl w:ilvl="0" w:tplc="41F6DA2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FE7405"/>
    <w:multiLevelType w:val="hybridMultilevel"/>
    <w:tmpl w:val="6D12EBD8"/>
    <w:lvl w:ilvl="0" w:tplc="8196DA62">
      <w:start w:val="2"/>
      <w:numFmt w:val="bullet"/>
      <w:lvlText w:val="-"/>
      <w:lvlJc w:val="left"/>
      <w:pPr>
        <w:ind w:left="108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96F42E8"/>
    <w:multiLevelType w:val="hybridMultilevel"/>
    <w:tmpl w:val="0FB4A9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3A1DC8"/>
    <w:multiLevelType w:val="hybridMultilevel"/>
    <w:tmpl w:val="DBB419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B973A7"/>
    <w:multiLevelType w:val="hybridMultilevel"/>
    <w:tmpl w:val="3F08AA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DF23AF"/>
    <w:multiLevelType w:val="hybridMultilevel"/>
    <w:tmpl w:val="27066CA4"/>
    <w:lvl w:ilvl="0" w:tplc="5E5C54A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C1236F6"/>
    <w:multiLevelType w:val="hybridMultilevel"/>
    <w:tmpl w:val="3E74711A"/>
    <w:lvl w:ilvl="0" w:tplc="3ED4B6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20F0A81"/>
    <w:multiLevelType w:val="hybridMultilevel"/>
    <w:tmpl w:val="2A3A5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E620C3"/>
    <w:multiLevelType w:val="hybridMultilevel"/>
    <w:tmpl w:val="7D50C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492DDD"/>
    <w:multiLevelType w:val="hybridMultilevel"/>
    <w:tmpl w:val="25F80B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B079A4"/>
    <w:multiLevelType w:val="hybridMultilevel"/>
    <w:tmpl w:val="D56C4BC0"/>
    <w:lvl w:ilvl="0" w:tplc="040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560540D4"/>
    <w:multiLevelType w:val="hybridMultilevel"/>
    <w:tmpl w:val="88DE1F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195A44"/>
    <w:multiLevelType w:val="hybridMultilevel"/>
    <w:tmpl w:val="7D907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A61BE1"/>
    <w:multiLevelType w:val="hybridMultilevel"/>
    <w:tmpl w:val="7D9E89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4"/>
  </w:num>
  <w:num w:numId="4">
    <w:abstractNumId w:val="2"/>
  </w:num>
  <w:num w:numId="5">
    <w:abstractNumId w:val="0"/>
  </w:num>
  <w:num w:numId="6">
    <w:abstractNumId w:val="7"/>
  </w:num>
  <w:num w:numId="7">
    <w:abstractNumId w:val="11"/>
  </w:num>
  <w:num w:numId="8">
    <w:abstractNumId w:val="8"/>
  </w:num>
  <w:num w:numId="9">
    <w:abstractNumId w:val="3"/>
  </w:num>
  <w:num w:numId="10">
    <w:abstractNumId w:val="13"/>
  </w:num>
  <w:num w:numId="11">
    <w:abstractNumId w:val="1"/>
  </w:num>
  <w:num w:numId="12">
    <w:abstractNumId w:val="14"/>
  </w:num>
  <w:num w:numId="13">
    <w:abstractNumId w:val="9"/>
  </w:num>
  <w:num w:numId="14">
    <w:abstractNumId w:val="5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A3B"/>
    <w:rsid w:val="000307DC"/>
    <w:rsid w:val="000324D6"/>
    <w:rsid w:val="00033C80"/>
    <w:rsid w:val="00033F8A"/>
    <w:rsid w:val="00034BE4"/>
    <w:rsid w:val="00035528"/>
    <w:rsid w:val="000404F2"/>
    <w:rsid w:val="000422E7"/>
    <w:rsid w:val="00042B60"/>
    <w:rsid w:val="0004385E"/>
    <w:rsid w:val="0004634B"/>
    <w:rsid w:val="000519ED"/>
    <w:rsid w:val="0005426B"/>
    <w:rsid w:val="000546A7"/>
    <w:rsid w:val="00070099"/>
    <w:rsid w:val="0007105D"/>
    <w:rsid w:val="000750CA"/>
    <w:rsid w:val="0007647F"/>
    <w:rsid w:val="00076E48"/>
    <w:rsid w:val="000849BF"/>
    <w:rsid w:val="0008533C"/>
    <w:rsid w:val="00091881"/>
    <w:rsid w:val="00091E3C"/>
    <w:rsid w:val="00091EFF"/>
    <w:rsid w:val="0009214E"/>
    <w:rsid w:val="0009302D"/>
    <w:rsid w:val="00093B40"/>
    <w:rsid w:val="000A1467"/>
    <w:rsid w:val="000A4754"/>
    <w:rsid w:val="000A5145"/>
    <w:rsid w:val="000B203E"/>
    <w:rsid w:val="000B2789"/>
    <w:rsid w:val="000B3649"/>
    <w:rsid w:val="000B4D13"/>
    <w:rsid w:val="000C2521"/>
    <w:rsid w:val="000C6271"/>
    <w:rsid w:val="000C6CB3"/>
    <w:rsid w:val="000E28F1"/>
    <w:rsid w:val="000E3A57"/>
    <w:rsid w:val="000E41E8"/>
    <w:rsid w:val="000E5391"/>
    <w:rsid w:val="00100117"/>
    <w:rsid w:val="00101D27"/>
    <w:rsid w:val="001066E5"/>
    <w:rsid w:val="00114223"/>
    <w:rsid w:val="00122AEC"/>
    <w:rsid w:val="00122BD9"/>
    <w:rsid w:val="00123412"/>
    <w:rsid w:val="00123AAA"/>
    <w:rsid w:val="00123C7D"/>
    <w:rsid w:val="0012460C"/>
    <w:rsid w:val="001266BE"/>
    <w:rsid w:val="00127D8D"/>
    <w:rsid w:val="00132979"/>
    <w:rsid w:val="00136266"/>
    <w:rsid w:val="00155C3B"/>
    <w:rsid w:val="00156B23"/>
    <w:rsid w:val="00160C19"/>
    <w:rsid w:val="00161272"/>
    <w:rsid w:val="001649B9"/>
    <w:rsid w:val="00165F31"/>
    <w:rsid w:val="001720A4"/>
    <w:rsid w:val="00174B80"/>
    <w:rsid w:val="00176CD9"/>
    <w:rsid w:val="00191BB1"/>
    <w:rsid w:val="00192AF6"/>
    <w:rsid w:val="0019651A"/>
    <w:rsid w:val="001A173F"/>
    <w:rsid w:val="001A7442"/>
    <w:rsid w:val="001B4590"/>
    <w:rsid w:val="001B5EA3"/>
    <w:rsid w:val="001B64F4"/>
    <w:rsid w:val="001B733F"/>
    <w:rsid w:val="001B7BC1"/>
    <w:rsid w:val="001C4DAA"/>
    <w:rsid w:val="001C566E"/>
    <w:rsid w:val="001C6A58"/>
    <w:rsid w:val="001C6B0C"/>
    <w:rsid w:val="001D5918"/>
    <w:rsid w:val="001E0456"/>
    <w:rsid w:val="001E3E2B"/>
    <w:rsid w:val="001E7567"/>
    <w:rsid w:val="001F50D3"/>
    <w:rsid w:val="002011B2"/>
    <w:rsid w:val="00204FD7"/>
    <w:rsid w:val="00213366"/>
    <w:rsid w:val="002213A1"/>
    <w:rsid w:val="0022390D"/>
    <w:rsid w:val="002304CB"/>
    <w:rsid w:val="002322F7"/>
    <w:rsid w:val="00232918"/>
    <w:rsid w:val="00233A0F"/>
    <w:rsid w:val="00235095"/>
    <w:rsid w:val="00247CB5"/>
    <w:rsid w:val="0025403D"/>
    <w:rsid w:val="00270113"/>
    <w:rsid w:val="00280EFC"/>
    <w:rsid w:val="00282E23"/>
    <w:rsid w:val="0028323D"/>
    <w:rsid w:val="00285EDE"/>
    <w:rsid w:val="00287B05"/>
    <w:rsid w:val="002A55EE"/>
    <w:rsid w:val="002B017E"/>
    <w:rsid w:val="002B2EBF"/>
    <w:rsid w:val="002B42BE"/>
    <w:rsid w:val="002B4BDD"/>
    <w:rsid w:val="002B4CC0"/>
    <w:rsid w:val="002C4088"/>
    <w:rsid w:val="002C45BD"/>
    <w:rsid w:val="002D00FA"/>
    <w:rsid w:val="002E1E14"/>
    <w:rsid w:val="002E2DC1"/>
    <w:rsid w:val="002F0247"/>
    <w:rsid w:val="003102F2"/>
    <w:rsid w:val="00316344"/>
    <w:rsid w:val="00317F3A"/>
    <w:rsid w:val="00321B18"/>
    <w:rsid w:val="00326A6A"/>
    <w:rsid w:val="00353BE8"/>
    <w:rsid w:val="00354216"/>
    <w:rsid w:val="0036277A"/>
    <w:rsid w:val="00373DD0"/>
    <w:rsid w:val="00382CA8"/>
    <w:rsid w:val="0038500E"/>
    <w:rsid w:val="003862EF"/>
    <w:rsid w:val="00390163"/>
    <w:rsid w:val="0039167B"/>
    <w:rsid w:val="00392660"/>
    <w:rsid w:val="00396491"/>
    <w:rsid w:val="003B238E"/>
    <w:rsid w:val="003B3FCE"/>
    <w:rsid w:val="003C18EA"/>
    <w:rsid w:val="003D0EA4"/>
    <w:rsid w:val="003D288F"/>
    <w:rsid w:val="003E6DD0"/>
    <w:rsid w:val="003F1B1C"/>
    <w:rsid w:val="004002E4"/>
    <w:rsid w:val="0040731D"/>
    <w:rsid w:val="00416B50"/>
    <w:rsid w:val="00420EBC"/>
    <w:rsid w:val="0042188B"/>
    <w:rsid w:val="00422248"/>
    <w:rsid w:val="00422DAF"/>
    <w:rsid w:val="0042654B"/>
    <w:rsid w:val="00426DD2"/>
    <w:rsid w:val="0043408A"/>
    <w:rsid w:val="00435432"/>
    <w:rsid w:val="00436AC5"/>
    <w:rsid w:val="00446FD0"/>
    <w:rsid w:val="00463D20"/>
    <w:rsid w:val="00473999"/>
    <w:rsid w:val="004866CF"/>
    <w:rsid w:val="00495198"/>
    <w:rsid w:val="00495C93"/>
    <w:rsid w:val="00495EDD"/>
    <w:rsid w:val="004A3F0C"/>
    <w:rsid w:val="004B6097"/>
    <w:rsid w:val="004B60B4"/>
    <w:rsid w:val="004B6972"/>
    <w:rsid w:val="004C002B"/>
    <w:rsid w:val="004C2729"/>
    <w:rsid w:val="004C3FB7"/>
    <w:rsid w:val="004C7D25"/>
    <w:rsid w:val="004D1397"/>
    <w:rsid w:val="004D1C31"/>
    <w:rsid w:val="004D34D5"/>
    <w:rsid w:val="004D6116"/>
    <w:rsid w:val="004D7ECF"/>
    <w:rsid w:val="004E7E66"/>
    <w:rsid w:val="004F4380"/>
    <w:rsid w:val="004F7B06"/>
    <w:rsid w:val="005100F3"/>
    <w:rsid w:val="005124BB"/>
    <w:rsid w:val="0051740C"/>
    <w:rsid w:val="00526DC4"/>
    <w:rsid w:val="005273E6"/>
    <w:rsid w:val="00531491"/>
    <w:rsid w:val="005330AD"/>
    <w:rsid w:val="0054047D"/>
    <w:rsid w:val="005442A1"/>
    <w:rsid w:val="005459AE"/>
    <w:rsid w:val="00557865"/>
    <w:rsid w:val="00557EFF"/>
    <w:rsid w:val="00565F14"/>
    <w:rsid w:val="005705C5"/>
    <w:rsid w:val="00575B13"/>
    <w:rsid w:val="0057760E"/>
    <w:rsid w:val="0057782F"/>
    <w:rsid w:val="00580C71"/>
    <w:rsid w:val="00582231"/>
    <w:rsid w:val="00583149"/>
    <w:rsid w:val="0058504C"/>
    <w:rsid w:val="005929F8"/>
    <w:rsid w:val="0059326A"/>
    <w:rsid w:val="0059472A"/>
    <w:rsid w:val="005A7120"/>
    <w:rsid w:val="005B01D8"/>
    <w:rsid w:val="005C07E9"/>
    <w:rsid w:val="005C0956"/>
    <w:rsid w:val="005C4D74"/>
    <w:rsid w:val="005C6E5E"/>
    <w:rsid w:val="005C6EA9"/>
    <w:rsid w:val="005D05E3"/>
    <w:rsid w:val="005D6B9B"/>
    <w:rsid w:val="005E373D"/>
    <w:rsid w:val="005E4D91"/>
    <w:rsid w:val="005E6919"/>
    <w:rsid w:val="005F6164"/>
    <w:rsid w:val="00604197"/>
    <w:rsid w:val="00611809"/>
    <w:rsid w:val="00615C80"/>
    <w:rsid w:val="00620F03"/>
    <w:rsid w:val="00623525"/>
    <w:rsid w:val="006315AC"/>
    <w:rsid w:val="00632747"/>
    <w:rsid w:val="00632D39"/>
    <w:rsid w:val="006348C5"/>
    <w:rsid w:val="006778AF"/>
    <w:rsid w:val="00685E20"/>
    <w:rsid w:val="006954D6"/>
    <w:rsid w:val="006A5E24"/>
    <w:rsid w:val="006C331E"/>
    <w:rsid w:val="006C5202"/>
    <w:rsid w:val="006D2975"/>
    <w:rsid w:val="006F2A9C"/>
    <w:rsid w:val="00700A77"/>
    <w:rsid w:val="00703606"/>
    <w:rsid w:val="00704440"/>
    <w:rsid w:val="00707E2D"/>
    <w:rsid w:val="00713E27"/>
    <w:rsid w:val="00714898"/>
    <w:rsid w:val="007175E8"/>
    <w:rsid w:val="00717627"/>
    <w:rsid w:val="00721E9B"/>
    <w:rsid w:val="0073460F"/>
    <w:rsid w:val="00743B9A"/>
    <w:rsid w:val="0074756C"/>
    <w:rsid w:val="00761CC8"/>
    <w:rsid w:val="007776F2"/>
    <w:rsid w:val="00777E6F"/>
    <w:rsid w:val="00786733"/>
    <w:rsid w:val="007A2170"/>
    <w:rsid w:val="007A765D"/>
    <w:rsid w:val="007B6D1D"/>
    <w:rsid w:val="007C7884"/>
    <w:rsid w:val="007C7CFB"/>
    <w:rsid w:val="007D66A6"/>
    <w:rsid w:val="007E388A"/>
    <w:rsid w:val="007E7CE6"/>
    <w:rsid w:val="007F166B"/>
    <w:rsid w:val="007F70CB"/>
    <w:rsid w:val="008003F1"/>
    <w:rsid w:val="00800485"/>
    <w:rsid w:val="0080506E"/>
    <w:rsid w:val="00805C2F"/>
    <w:rsid w:val="008103E9"/>
    <w:rsid w:val="008113ED"/>
    <w:rsid w:val="00812259"/>
    <w:rsid w:val="00814B95"/>
    <w:rsid w:val="00817BEF"/>
    <w:rsid w:val="00817CBD"/>
    <w:rsid w:val="00820032"/>
    <w:rsid w:val="00821440"/>
    <w:rsid w:val="00822FCC"/>
    <w:rsid w:val="0084149D"/>
    <w:rsid w:val="00843B62"/>
    <w:rsid w:val="00852279"/>
    <w:rsid w:val="008551CD"/>
    <w:rsid w:val="00856015"/>
    <w:rsid w:val="00862197"/>
    <w:rsid w:val="0087034E"/>
    <w:rsid w:val="00873008"/>
    <w:rsid w:val="00890638"/>
    <w:rsid w:val="00890B3E"/>
    <w:rsid w:val="008A2064"/>
    <w:rsid w:val="008B0C94"/>
    <w:rsid w:val="008B1149"/>
    <w:rsid w:val="008B24C6"/>
    <w:rsid w:val="008B563D"/>
    <w:rsid w:val="008C6137"/>
    <w:rsid w:val="008D1766"/>
    <w:rsid w:val="008D7BA8"/>
    <w:rsid w:val="008E0F76"/>
    <w:rsid w:val="008E2A28"/>
    <w:rsid w:val="008E6819"/>
    <w:rsid w:val="008E68F0"/>
    <w:rsid w:val="008E7011"/>
    <w:rsid w:val="008F0BC4"/>
    <w:rsid w:val="008F2B74"/>
    <w:rsid w:val="008F330D"/>
    <w:rsid w:val="008F70A8"/>
    <w:rsid w:val="008F72C4"/>
    <w:rsid w:val="00902F9C"/>
    <w:rsid w:val="00906DD8"/>
    <w:rsid w:val="00911312"/>
    <w:rsid w:val="00911F07"/>
    <w:rsid w:val="009321BF"/>
    <w:rsid w:val="00934969"/>
    <w:rsid w:val="00940B7A"/>
    <w:rsid w:val="0094121D"/>
    <w:rsid w:val="00943387"/>
    <w:rsid w:val="009433CC"/>
    <w:rsid w:val="00956820"/>
    <w:rsid w:val="00960117"/>
    <w:rsid w:val="00966069"/>
    <w:rsid w:val="00966B0D"/>
    <w:rsid w:val="00967EBF"/>
    <w:rsid w:val="009709DB"/>
    <w:rsid w:val="00972AC4"/>
    <w:rsid w:val="00985992"/>
    <w:rsid w:val="0098614F"/>
    <w:rsid w:val="00993221"/>
    <w:rsid w:val="009B78BF"/>
    <w:rsid w:val="009D2910"/>
    <w:rsid w:val="009E309C"/>
    <w:rsid w:val="009E397D"/>
    <w:rsid w:val="009F3E5E"/>
    <w:rsid w:val="00A01E04"/>
    <w:rsid w:val="00A073EA"/>
    <w:rsid w:val="00A13A74"/>
    <w:rsid w:val="00A16A3F"/>
    <w:rsid w:val="00A17366"/>
    <w:rsid w:val="00A20B6E"/>
    <w:rsid w:val="00A25C54"/>
    <w:rsid w:val="00A36010"/>
    <w:rsid w:val="00A37B60"/>
    <w:rsid w:val="00A40B48"/>
    <w:rsid w:val="00A46917"/>
    <w:rsid w:val="00A5639B"/>
    <w:rsid w:val="00A575AD"/>
    <w:rsid w:val="00A576EC"/>
    <w:rsid w:val="00A662C5"/>
    <w:rsid w:val="00A727EB"/>
    <w:rsid w:val="00A73955"/>
    <w:rsid w:val="00A761A1"/>
    <w:rsid w:val="00A7623C"/>
    <w:rsid w:val="00A81F4D"/>
    <w:rsid w:val="00A8417A"/>
    <w:rsid w:val="00A87A2A"/>
    <w:rsid w:val="00A91F0F"/>
    <w:rsid w:val="00A93F2A"/>
    <w:rsid w:val="00A95864"/>
    <w:rsid w:val="00A95BE4"/>
    <w:rsid w:val="00AA05AB"/>
    <w:rsid w:val="00AA7858"/>
    <w:rsid w:val="00AB1ACB"/>
    <w:rsid w:val="00AB3020"/>
    <w:rsid w:val="00AB40AC"/>
    <w:rsid w:val="00AB6722"/>
    <w:rsid w:val="00AC1E76"/>
    <w:rsid w:val="00AC3970"/>
    <w:rsid w:val="00AC3A4E"/>
    <w:rsid w:val="00AC7DFD"/>
    <w:rsid w:val="00AD0C17"/>
    <w:rsid w:val="00AE52D5"/>
    <w:rsid w:val="00AE6450"/>
    <w:rsid w:val="00AF00B0"/>
    <w:rsid w:val="00AF04D8"/>
    <w:rsid w:val="00B022AD"/>
    <w:rsid w:val="00B12887"/>
    <w:rsid w:val="00B16823"/>
    <w:rsid w:val="00B20AA3"/>
    <w:rsid w:val="00B231D5"/>
    <w:rsid w:val="00B4197E"/>
    <w:rsid w:val="00B42A45"/>
    <w:rsid w:val="00B430C4"/>
    <w:rsid w:val="00B51262"/>
    <w:rsid w:val="00B53238"/>
    <w:rsid w:val="00B804C2"/>
    <w:rsid w:val="00B82C9B"/>
    <w:rsid w:val="00B843ED"/>
    <w:rsid w:val="00B85690"/>
    <w:rsid w:val="00B93FB9"/>
    <w:rsid w:val="00B969A6"/>
    <w:rsid w:val="00B97CB9"/>
    <w:rsid w:val="00BA0C7C"/>
    <w:rsid w:val="00BA303F"/>
    <w:rsid w:val="00BA3D30"/>
    <w:rsid w:val="00BA4D43"/>
    <w:rsid w:val="00BB04F3"/>
    <w:rsid w:val="00BB37B7"/>
    <w:rsid w:val="00BC1BC6"/>
    <w:rsid w:val="00BC5300"/>
    <w:rsid w:val="00BD4F1C"/>
    <w:rsid w:val="00BE1603"/>
    <w:rsid w:val="00BE3607"/>
    <w:rsid w:val="00BF0D55"/>
    <w:rsid w:val="00C05535"/>
    <w:rsid w:val="00C0658E"/>
    <w:rsid w:val="00C14D18"/>
    <w:rsid w:val="00C176EB"/>
    <w:rsid w:val="00C21ABF"/>
    <w:rsid w:val="00C25F4D"/>
    <w:rsid w:val="00C34AAB"/>
    <w:rsid w:val="00C36823"/>
    <w:rsid w:val="00C517C6"/>
    <w:rsid w:val="00C56014"/>
    <w:rsid w:val="00C60474"/>
    <w:rsid w:val="00C706B6"/>
    <w:rsid w:val="00C7140C"/>
    <w:rsid w:val="00C71B07"/>
    <w:rsid w:val="00C73095"/>
    <w:rsid w:val="00C745FA"/>
    <w:rsid w:val="00C84E1B"/>
    <w:rsid w:val="00C919E2"/>
    <w:rsid w:val="00C92A28"/>
    <w:rsid w:val="00C93583"/>
    <w:rsid w:val="00CA5D91"/>
    <w:rsid w:val="00CB1F6E"/>
    <w:rsid w:val="00CD4AD7"/>
    <w:rsid w:val="00CD58B0"/>
    <w:rsid w:val="00CE1D48"/>
    <w:rsid w:val="00CF0E0A"/>
    <w:rsid w:val="00CF17F1"/>
    <w:rsid w:val="00CF4330"/>
    <w:rsid w:val="00CF7AA6"/>
    <w:rsid w:val="00D05BA9"/>
    <w:rsid w:val="00D13CAD"/>
    <w:rsid w:val="00D143DD"/>
    <w:rsid w:val="00D158D6"/>
    <w:rsid w:val="00D2219C"/>
    <w:rsid w:val="00D24F54"/>
    <w:rsid w:val="00D339FD"/>
    <w:rsid w:val="00D37AB5"/>
    <w:rsid w:val="00D42D9C"/>
    <w:rsid w:val="00D43327"/>
    <w:rsid w:val="00D52E3C"/>
    <w:rsid w:val="00D530F3"/>
    <w:rsid w:val="00D53E0F"/>
    <w:rsid w:val="00D55167"/>
    <w:rsid w:val="00D55C95"/>
    <w:rsid w:val="00D5682F"/>
    <w:rsid w:val="00D57C7D"/>
    <w:rsid w:val="00D60002"/>
    <w:rsid w:val="00D60366"/>
    <w:rsid w:val="00D6043E"/>
    <w:rsid w:val="00D659B9"/>
    <w:rsid w:val="00D6607D"/>
    <w:rsid w:val="00D66DD4"/>
    <w:rsid w:val="00D7252B"/>
    <w:rsid w:val="00D740E8"/>
    <w:rsid w:val="00D75203"/>
    <w:rsid w:val="00D75BDD"/>
    <w:rsid w:val="00D83E1D"/>
    <w:rsid w:val="00D90926"/>
    <w:rsid w:val="00D94786"/>
    <w:rsid w:val="00D96DEC"/>
    <w:rsid w:val="00D96E4A"/>
    <w:rsid w:val="00DA116A"/>
    <w:rsid w:val="00DA2F6C"/>
    <w:rsid w:val="00DA3A70"/>
    <w:rsid w:val="00DA4427"/>
    <w:rsid w:val="00DA7131"/>
    <w:rsid w:val="00DA7C76"/>
    <w:rsid w:val="00DC0572"/>
    <w:rsid w:val="00DC2553"/>
    <w:rsid w:val="00DC6C68"/>
    <w:rsid w:val="00DD42DA"/>
    <w:rsid w:val="00DE006D"/>
    <w:rsid w:val="00DF1435"/>
    <w:rsid w:val="00DF18FA"/>
    <w:rsid w:val="00DF66D2"/>
    <w:rsid w:val="00DF7F93"/>
    <w:rsid w:val="00E118EB"/>
    <w:rsid w:val="00E22655"/>
    <w:rsid w:val="00E3190E"/>
    <w:rsid w:val="00E338A0"/>
    <w:rsid w:val="00E34A3B"/>
    <w:rsid w:val="00E41D5F"/>
    <w:rsid w:val="00E43FB9"/>
    <w:rsid w:val="00E440C4"/>
    <w:rsid w:val="00E53871"/>
    <w:rsid w:val="00E53FEB"/>
    <w:rsid w:val="00E54D98"/>
    <w:rsid w:val="00E5563F"/>
    <w:rsid w:val="00E67F40"/>
    <w:rsid w:val="00E7109D"/>
    <w:rsid w:val="00E718DC"/>
    <w:rsid w:val="00E73ADF"/>
    <w:rsid w:val="00E75F16"/>
    <w:rsid w:val="00E77101"/>
    <w:rsid w:val="00E8727C"/>
    <w:rsid w:val="00E93979"/>
    <w:rsid w:val="00E957EF"/>
    <w:rsid w:val="00EA1742"/>
    <w:rsid w:val="00EB0DB4"/>
    <w:rsid w:val="00EC2D3B"/>
    <w:rsid w:val="00EC34A9"/>
    <w:rsid w:val="00ED0B04"/>
    <w:rsid w:val="00ED1C49"/>
    <w:rsid w:val="00EE0F0F"/>
    <w:rsid w:val="00EE1F25"/>
    <w:rsid w:val="00EE359B"/>
    <w:rsid w:val="00EE574D"/>
    <w:rsid w:val="00EE6DEF"/>
    <w:rsid w:val="00EF0278"/>
    <w:rsid w:val="00EF0B7A"/>
    <w:rsid w:val="00EF1ED4"/>
    <w:rsid w:val="00EF6688"/>
    <w:rsid w:val="00EF77BA"/>
    <w:rsid w:val="00F018CA"/>
    <w:rsid w:val="00F02599"/>
    <w:rsid w:val="00F03F0A"/>
    <w:rsid w:val="00F156DE"/>
    <w:rsid w:val="00F27332"/>
    <w:rsid w:val="00F32247"/>
    <w:rsid w:val="00F408B0"/>
    <w:rsid w:val="00F43963"/>
    <w:rsid w:val="00F4651C"/>
    <w:rsid w:val="00F527BA"/>
    <w:rsid w:val="00F529B6"/>
    <w:rsid w:val="00F60313"/>
    <w:rsid w:val="00F61D75"/>
    <w:rsid w:val="00F62A38"/>
    <w:rsid w:val="00F635ED"/>
    <w:rsid w:val="00F648D0"/>
    <w:rsid w:val="00F6513B"/>
    <w:rsid w:val="00F72B9F"/>
    <w:rsid w:val="00F7470E"/>
    <w:rsid w:val="00F75E2B"/>
    <w:rsid w:val="00F86B29"/>
    <w:rsid w:val="00F912AE"/>
    <w:rsid w:val="00F926BA"/>
    <w:rsid w:val="00FB0A71"/>
    <w:rsid w:val="00FB1C7C"/>
    <w:rsid w:val="00FB2446"/>
    <w:rsid w:val="00FB251A"/>
    <w:rsid w:val="00FB2DD1"/>
    <w:rsid w:val="00FB5596"/>
    <w:rsid w:val="00FB5DE4"/>
    <w:rsid w:val="00FC0382"/>
    <w:rsid w:val="00FD06AC"/>
    <w:rsid w:val="00FD0F4F"/>
    <w:rsid w:val="00FE1EF6"/>
    <w:rsid w:val="00FE1F6E"/>
    <w:rsid w:val="00FE64E5"/>
    <w:rsid w:val="00FE6C9E"/>
    <w:rsid w:val="00FF0523"/>
    <w:rsid w:val="00FF1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9686D5"/>
  <w15:chartTrackingRefBased/>
  <w15:docId w15:val="{2FE16D88-9FFC-434A-B097-84325E47F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30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64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0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06B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632D39"/>
    <w:rPr>
      <w:rFonts w:ascii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076E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EC34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A13A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39"/>
    <w:rsid w:val="001720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3C18EA"/>
    <w:rPr>
      <w:color w:val="0000FF"/>
      <w:u w:val="single"/>
    </w:rPr>
  </w:style>
  <w:style w:type="table" w:styleId="GridTable4-Accent1">
    <w:name w:val="Grid Table 4 Accent 1"/>
    <w:basedOn w:val="TableNormal"/>
    <w:uiPriority w:val="49"/>
    <w:rsid w:val="00127D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5404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047D"/>
  </w:style>
  <w:style w:type="paragraph" w:styleId="Footer">
    <w:name w:val="footer"/>
    <w:basedOn w:val="Normal"/>
    <w:link w:val="FooterChar"/>
    <w:uiPriority w:val="99"/>
    <w:unhideWhenUsed/>
    <w:rsid w:val="005404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047D"/>
  </w:style>
  <w:style w:type="paragraph" w:customStyle="1" w:styleId="xmsonormal">
    <w:name w:val="x_msonormal"/>
    <w:basedOn w:val="Normal"/>
    <w:rsid w:val="00E41D5F"/>
    <w:pPr>
      <w:spacing w:after="0" w:line="240" w:lineRule="auto"/>
    </w:pPr>
    <w:rPr>
      <w:rFonts w:ascii="Times New Roman" w:hAnsi="Times New Roman" w:cs="Times New Roman"/>
      <w:sz w:val="24"/>
      <w:szCs w:val="24"/>
      <w:lang w:val="nb-NO" w:eastAsia="nb-NO"/>
    </w:rPr>
  </w:style>
  <w:style w:type="paragraph" w:customStyle="1" w:styleId="xmsolistparagraph">
    <w:name w:val="x_msolistparagraph"/>
    <w:basedOn w:val="Normal"/>
    <w:rsid w:val="00E41D5F"/>
    <w:pPr>
      <w:spacing w:after="0" w:line="240" w:lineRule="auto"/>
    </w:pPr>
    <w:rPr>
      <w:rFonts w:ascii="Times New Roman" w:hAnsi="Times New Roman" w:cs="Times New Roman"/>
      <w:sz w:val="24"/>
      <w:szCs w:val="24"/>
      <w:lang w:val="nb-NO" w:eastAsia="nb-NO"/>
    </w:rPr>
  </w:style>
  <w:style w:type="character" w:customStyle="1" w:styleId="tlid-translation">
    <w:name w:val="tlid-translation"/>
    <w:basedOn w:val="DefaultParagraphFont"/>
    <w:rsid w:val="00972AC4"/>
  </w:style>
  <w:style w:type="paragraph" w:styleId="FootnoteText">
    <w:name w:val="footnote text"/>
    <w:basedOn w:val="Normal"/>
    <w:link w:val="FootnoteTextChar"/>
    <w:uiPriority w:val="99"/>
    <w:semiHidden/>
    <w:unhideWhenUsed/>
    <w:rsid w:val="00972AC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72AC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72AC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4696">
          <w:marLeft w:val="0"/>
          <w:marRight w:val="0"/>
          <w:marTop w:val="22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7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6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hyperlink" Target="https://www.worldometers.info/coronavirus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chart" Target="charts/chart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3.png"/><Relationship Id="rId19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cer\Desktop\mortality_January-May15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cer\Desktop\mortality_January-May15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ka-GE" sz="1400">
                <a:latin typeface="Calibri" panose="020F0502020204030204" pitchFamily="34" charset="0"/>
                <a:cs typeface="Calibri" panose="020F0502020204030204" pitchFamily="34" charset="0"/>
              </a:rPr>
              <a:t>1</a:t>
            </a:r>
            <a:r>
              <a:rPr lang="ka-GE" sz="1400" baseline="0">
                <a:latin typeface="Calibri" panose="020F0502020204030204" pitchFamily="34" charset="0"/>
                <a:cs typeface="Calibri" panose="020F0502020204030204" pitchFamily="34" charset="0"/>
              </a:rPr>
              <a:t> იანვრიდან 15 მაისის ჩათვლით </a:t>
            </a:r>
            <a:r>
              <a:rPr lang="ka-GE" sz="1400">
                <a:latin typeface="Calibri" panose="020F0502020204030204" pitchFamily="34" charset="0"/>
                <a:cs typeface="Calibri" panose="020F0502020204030204" pitchFamily="34" charset="0"/>
              </a:rPr>
              <a:t>გარდაცვლილთა რაოდენობა</a:t>
            </a:r>
            <a:endParaRPr lang="en-US" sz="1400">
              <a:latin typeface="Calibri" panose="020F0502020204030204" pitchFamily="34" charset="0"/>
              <a:cs typeface="Calibri" panose="020F050202020403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Sheet1!$B$74:$B$76</c:f>
              <c:numCache>
                <c:formatCode>General</c:formatCode>
                <c:ptCount val="3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</c:numCache>
            </c:numRef>
          </c:cat>
          <c:val>
            <c:numRef>
              <c:f>Sheet1!$C$74:$C$76</c:f>
              <c:numCache>
                <c:formatCode>General</c:formatCode>
                <c:ptCount val="3"/>
                <c:pt idx="0">
                  <c:v>18102</c:v>
                </c:pt>
                <c:pt idx="1">
                  <c:v>19076</c:v>
                </c:pt>
                <c:pt idx="2">
                  <c:v>17509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958-4A1C-8F0A-FEA90C3C81D2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-1536492112"/>
        <c:axId val="-1536491024"/>
      </c:barChart>
      <c:catAx>
        <c:axId val="-15364921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1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536491024"/>
        <c:crosses val="autoZero"/>
        <c:auto val="1"/>
        <c:lblAlgn val="ctr"/>
        <c:lblOffset val="100"/>
        <c:noMultiLvlLbl val="0"/>
      </c:catAx>
      <c:valAx>
        <c:axId val="-1536491024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-15364921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0556176193703E-2"/>
          <c:y val="0.13677738850127338"/>
          <c:w val="0.86075800613708831"/>
          <c:h val="0.56598239744075174"/>
        </c:manualLayout>
      </c:layout>
      <c:lineChart>
        <c:grouping val="standard"/>
        <c:varyColors val="0"/>
        <c:ser>
          <c:idx val="0"/>
          <c:order val="0"/>
          <c:tx>
            <c:strRef>
              <c:f>Sheet1!$D$151</c:f>
              <c:strCache>
                <c:ptCount val="1"/>
                <c:pt idx="0">
                  <c:v>2018</c:v>
                </c:pt>
              </c:strCache>
            </c:strRef>
          </c:tx>
          <c:spPr>
            <a:ln w="44450" cap="rnd">
              <a:solidFill>
                <a:srgbClr val="7030A0"/>
              </a:solidFill>
              <a:round/>
            </a:ln>
            <a:effectLst/>
          </c:spPr>
          <c:marker>
            <c:symbol val="none"/>
          </c:marker>
          <c:cat>
            <c:strRef>
              <c:f>Sheet1!$C$152:$C$156</c:f>
              <c:strCache>
                <c:ptCount val="5"/>
                <c:pt idx="0">
                  <c:v>იანვარი</c:v>
                </c:pt>
                <c:pt idx="1">
                  <c:v>თებერვალი</c:v>
                </c:pt>
                <c:pt idx="2">
                  <c:v>მარტი</c:v>
                </c:pt>
                <c:pt idx="3">
                  <c:v>აპრილი</c:v>
                </c:pt>
                <c:pt idx="4">
                  <c:v>მაისი (შეფასება)</c:v>
                </c:pt>
              </c:strCache>
            </c:strRef>
          </c:cat>
          <c:val>
            <c:numRef>
              <c:f>Sheet1!$D$152:$D$156</c:f>
              <c:numCache>
                <c:formatCode>General</c:formatCode>
                <c:ptCount val="5"/>
                <c:pt idx="0">
                  <c:v>4264</c:v>
                </c:pt>
                <c:pt idx="1">
                  <c:v>3786</c:v>
                </c:pt>
                <c:pt idx="2">
                  <c:v>4193</c:v>
                </c:pt>
                <c:pt idx="3">
                  <c:v>3959</c:v>
                </c:pt>
                <c:pt idx="4">
                  <c:v>3800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E967-49C9-B4BD-354C3756B7AA}"/>
            </c:ext>
          </c:extLst>
        </c:ser>
        <c:ser>
          <c:idx val="1"/>
          <c:order val="1"/>
          <c:tx>
            <c:strRef>
              <c:f>Sheet1!$E$151</c:f>
              <c:strCache>
                <c:ptCount val="1"/>
                <c:pt idx="0">
                  <c:v>2019</c:v>
                </c:pt>
              </c:strCache>
            </c:strRef>
          </c:tx>
          <c:spPr>
            <a:ln w="44450" cap="rnd">
              <a:solidFill>
                <a:schemeClr val="accent1">
                  <a:lumMod val="60000"/>
                  <a:lumOff val="4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Sheet1!$C$152:$C$156</c:f>
              <c:strCache>
                <c:ptCount val="5"/>
                <c:pt idx="0">
                  <c:v>იანვარი</c:v>
                </c:pt>
                <c:pt idx="1">
                  <c:v>თებერვალი</c:v>
                </c:pt>
                <c:pt idx="2">
                  <c:v>მარტი</c:v>
                </c:pt>
                <c:pt idx="3">
                  <c:v>აპრილი</c:v>
                </c:pt>
                <c:pt idx="4">
                  <c:v>მაისი (შეფასება)</c:v>
                </c:pt>
              </c:strCache>
            </c:strRef>
          </c:cat>
          <c:val>
            <c:numRef>
              <c:f>Sheet1!$E$152:$E$156</c:f>
              <c:numCache>
                <c:formatCode>General</c:formatCode>
                <c:ptCount val="5"/>
                <c:pt idx="0">
                  <c:v>4958</c:v>
                </c:pt>
                <c:pt idx="1">
                  <c:v>3866</c:v>
                </c:pt>
                <c:pt idx="2">
                  <c:v>4170</c:v>
                </c:pt>
                <c:pt idx="3">
                  <c:v>4048</c:v>
                </c:pt>
                <c:pt idx="4">
                  <c:v>4068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E967-49C9-B4BD-354C3756B7AA}"/>
            </c:ext>
          </c:extLst>
        </c:ser>
        <c:ser>
          <c:idx val="2"/>
          <c:order val="2"/>
          <c:tx>
            <c:strRef>
              <c:f>Sheet1!$F$151</c:f>
              <c:strCache>
                <c:ptCount val="1"/>
                <c:pt idx="0">
                  <c:v>2020</c:v>
                </c:pt>
              </c:strCache>
            </c:strRef>
          </c:tx>
          <c:spPr>
            <a:ln w="44450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cat>
            <c:strRef>
              <c:f>Sheet1!$C$152:$C$156</c:f>
              <c:strCache>
                <c:ptCount val="5"/>
                <c:pt idx="0">
                  <c:v>იანვარი</c:v>
                </c:pt>
                <c:pt idx="1">
                  <c:v>თებერვალი</c:v>
                </c:pt>
                <c:pt idx="2">
                  <c:v>მარტი</c:v>
                </c:pt>
                <c:pt idx="3">
                  <c:v>აპრილი</c:v>
                </c:pt>
                <c:pt idx="4">
                  <c:v>მაისი (შეფასება)</c:v>
                </c:pt>
              </c:strCache>
            </c:strRef>
          </c:cat>
          <c:val>
            <c:numRef>
              <c:f>Sheet1!$F$152:$F$156</c:f>
              <c:numCache>
                <c:formatCode>General</c:formatCode>
                <c:ptCount val="5"/>
                <c:pt idx="0">
                  <c:v>4568</c:v>
                </c:pt>
                <c:pt idx="1">
                  <c:v>4075</c:v>
                </c:pt>
                <c:pt idx="2">
                  <c:v>3844</c:v>
                </c:pt>
                <c:pt idx="3">
                  <c:v>3348</c:v>
                </c:pt>
                <c:pt idx="4">
                  <c:v>3348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E967-49C9-B4BD-354C3756B7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1536485584"/>
        <c:axId val="-1536491568"/>
      </c:lineChart>
      <c:catAx>
        <c:axId val="-15364855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ysClr val="windowText" lastClr="000000"/>
                </a:solidFill>
                <a:latin typeface="Calibri" panose="020F0502020204030204" pitchFamily="34" charset="0"/>
                <a:ea typeface="+mn-ea"/>
                <a:cs typeface="+mn-cs"/>
              </a:defRPr>
            </a:pPr>
            <a:endParaRPr lang="en-US"/>
          </a:p>
        </c:txPr>
        <c:crossAx val="-1536491568"/>
        <c:crosses val="autoZero"/>
        <c:auto val="1"/>
        <c:lblAlgn val="ctr"/>
        <c:lblOffset val="100"/>
        <c:noMultiLvlLbl val="0"/>
      </c:catAx>
      <c:valAx>
        <c:axId val="-15364915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Calibri" panose="020F0502020204030204" pitchFamily="34" charset="0"/>
                <a:ea typeface="+mn-ea"/>
                <a:cs typeface="+mn-cs"/>
              </a:defRPr>
            </a:pPr>
            <a:endParaRPr lang="en-US"/>
          </a:p>
        </c:txPr>
        <c:crossAx val="-1536485584"/>
        <c:crosses val="autoZero"/>
        <c:crossBetween val="between"/>
      </c:valAx>
      <c:spPr>
        <a:noFill/>
        <a:ln w="25400">
          <a:noFill/>
        </a:ln>
        <a:effectLst/>
      </c:spPr>
    </c:plotArea>
    <c:legend>
      <c:legendPos val="b"/>
      <c:layout>
        <c:manualLayout>
          <c:xMode val="edge"/>
          <c:yMode val="edge"/>
          <c:x val="0.24576366966918481"/>
          <c:y val="0.89266209731634383"/>
          <c:w val="0.50441091361847146"/>
          <c:h val="7.9112793848646029E-2"/>
        </c:manualLayout>
      </c:layout>
      <c:overlay val="0"/>
      <c:spPr>
        <a:noFill/>
        <a:ln>
          <a:solidFill>
            <a:schemeClr val="bg1">
              <a:lumMod val="65000"/>
            </a:schemeClr>
          </a:solidFill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ysClr val="windowText" lastClr="000000"/>
              </a:solidFill>
              <a:latin typeface="Calibri" panose="020F0502020204030204" pitchFamily="34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accent3">
            <a:lumMod val="5000"/>
            <a:lumOff val="95000"/>
          </a:schemeClr>
        </a:gs>
        <a:gs pos="74000">
          <a:schemeClr val="accent3">
            <a:lumMod val="45000"/>
            <a:lumOff val="55000"/>
          </a:schemeClr>
        </a:gs>
        <a:gs pos="83000">
          <a:schemeClr val="accent3">
            <a:lumMod val="45000"/>
            <a:lumOff val="55000"/>
          </a:schemeClr>
        </a:gs>
        <a:gs pos="100000">
          <a:schemeClr val="accent3">
            <a:lumMod val="30000"/>
            <a:lumOff val="70000"/>
          </a:schemeClr>
        </a:gs>
      </a:gsLst>
      <a:lin ang="16200000" scaled="1"/>
      <a:tileRect/>
    </a:gra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200" baseline="0">
          <a:solidFill>
            <a:sysClr val="windowText" lastClr="000000"/>
          </a:solidFill>
          <a:latin typeface="Calibri" panose="020F0502020204030204" pitchFamily="34" charset="0"/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6B4648-59CA-4B91-B3E3-0416EFC7D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14</Pages>
  <Words>1296</Words>
  <Characters>7390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Kereselidze</dc:creator>
  <cp:keywords/>
  <dc:description/>
  <cp:lastModifiedBy>Amiran Gamkrelidze</cp:lastModifiedBy>
  <cp:revision>6</cp:revision>
  <cp:lastPrinted>2020-03-13T13:34:00Z</cp:lastPrinted>
  <dcterms:created xsi:type="dcterms:W3CDTF">2020-05-25T04:37:00Z</dcterms:created>
  <dcterms:modified xsi:type="dcterms:W3CDTF">2020-05-25T05:49:00Z</dcterms:modified>
</cp:coreProperties>
</file>